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4C" w:rsidRPr="0065611D" w:rsidRDefault="005C534C" w:rsidP="007E4935">
      <w:pPr>
        <w:pStyle w:val="Titel"/>
        <w:rPr>
          <w:sz w:val="8"/>
          <w:lang w:val="pl-PL"/>
        </w:rPr>
      </w:pPr>
      <w:bookmarkStart w:id="0" w:name="_GoBack"/>
      <w:bookmarkEnd w:id="0"/>
      <w:r w:rsidRPr="0065611D">
        <w:rPr>
          <w:lang w:val="pl-PL"/>
        </w:rPr>
        <w:t>U n t e r w e g s   n o t i e r t</w:t>
      </w:r>
    </w:p>
    <w:p w:rsidR="005C534C" w:rsidRPr="0065611D" w:rsidRDefault="005C534C" w:rsidP="007E4935">
      <w:pPr>
        <w:jc w:val="center"/>
        <w:rPr>
          <w:rFonts w:ascii="Verdana" w:hAnsi="Verdana"/>
          <w:sz w:val="8"/>
          <w:lang w:val="pl-PL"/>
        </w:rPr>
      </w:pPr>
    </w:p>
    <w:p w:rsidR="005C534C" w:rsidRPr="002752D9" w:rsidRDefault="005C534C" w:rsidP="007E4935">
      <w:pPr>
        <w:jc w:val="center"/>
        <w:rPr>
          <w:rFonts w:ascii="Verdana" w:hAnsi="Verdana"/>
          <w:b/>
        </w:rPr>
      </w:pPr>
      <w:r w:rsidRPr="002752D9">
        <w:rPr>
          <w:rFonts w:ascii="Verdana" w:hAnsi="Verdana"/>
          <w:b/>
        </w:rPr>
        <w:t>Eine Handreichung für Dienende</w:t>
      </w:r>
    </w:p>
    <w:p w:rsidR="005C534C" w:rsidRPr="002752D9" w:rsidRDefault="005C534C" w:rsidP="007E4935">
      <w:pPr>
        <w:jc w:val="center"/>
        <w:rPr>
          <w:sz w:val="8"/>
        </w:rPr>
      </w:pPr>
      <w:r w:rsidRPr="002752D9">
        <w:t>_</w:t>
      </w:r>
      <w:r>
        <w:t>__</w:t>
      </w:r>
      <w:r w:rsidRPr="002752D9">
        <w:t>________________________________________________________________</w:t>
      </w:r>
    </w:p>
    <w:p w:rsidR="005C534C" w:rsidRPr="002752D9" w:rsidRDefault="005C534C" w:rsidP="007E4935">
      <w:pPr>
        <w:jc w:val="center"/>
        <w:rPr>
          <w:sz w:val="8"/>
        </w:rPr>
      </w:pPr>
    </w:p>
    <w:p w:rsidR="008F7962" w:rsidRPr="008F7962" w:rsidRDefault="008F7962" w:rsidP="008F7962">
      <w:pPr>
        <w:jc w:val="center"/>
        <w:rPr>
          <w:i/>
          <w:color w:val="0000FF"/>
          <w:sz w:val="24"/>
        </w:rPr>
      </w:pPr>
      <w:r w:rsidRPr="008F7962">
        <w:rPr>
          <w:color w:val="0000FF"/>
          <w:sz w:val="24"/>
        </w:rPr>
        <w:t>„</w:t>
      </w:r>
      <w:r w:rsidRPr="008F7962">
        <w:rPr>
          <w:i/>
          <w:color w:val="0000FF"/>
          <w:sz w:val="24"/>
        </w:rPr>
        <w:t xml:space="preserve">Diese alle sind im Glauben gestorben, ohne das Verheißene empfangen zu haben, </w:t>
      </w:r>
    </w:p>
    <w:p w:rsidR="008F7962" w:rsidRPr="008F7962" w:rsidRDefault="008F7962" w:rsidP="008F7962">
      <w:pPr>
        <w:jc w:val="center"/>
        <w:rPr>
          <w:i/>
          <w:color w:val="0000FF"/>
          <w:sz w:val="24"/>
        </w:rPr>
      </w:pPr>
      <w:r w:rsidRPr="008F7962">
        <w:rPr>
          <w:i/>
          <w:color w:val="0000FF"/>
          <w:sz w:val="24"/>
        </w:rPr>
        <w:t xml:space="preserve">sondern sie haben es nur von ferne gesehen und begrüßt und bekannt, </w:t>
      </w:r>
    </w:p>
    <w:p w:rsidR="005C534C" w:rsidRPr="008F7962" w:rsidRDefault="008F7962" w:rsidP="008F7962">
      <w:pPr>
        <w:jc w:val="center"/>
        <w:rPr>
          <w:color w:val="0000FF"/>
        </w:rPr>
      </w:pPr>
      <w:r w:rsidRPr="008F7962">
        <w:rPr>
          <w:i/>
          <w:color w:val="0000FF"/>
          <w:sz w:val="24"/>
        </w:rPr>
        <w:t>dass sie Fremdlinge und Pilgrime seien auf Erden.“</w:t>
      </w:r>
    </w:p>
    <w:p w:rsidR="005C534C" w:rsidRPr="00856DED" w:rsidRDefault="001B0D19" w:rsidP="00856DED">
      <w:pPr>
        <w:jc w:val="center"/>
        <w:rPr>
          <w:i/>
          <w:color w:val="0000FF"/>
          <w:sz w:val="24"/>
          <w:szCs w:val="24"/>
        </w:rPr>
      </w:pPr>
      <w:r>
        <w:rPr>
          <w:i/>
          <w:color w:val="0000FF"/>
          <w:sz w:val="24"/>
          <w:szCs w:val="24"/>
        </w:rPr>
        <w:t>Heb</w:t>
      </w:r>
      <w:r w:rsidR="008F7962">
        <w:rPr>
          <w:i/>
          <w:color w:val="0000FF"/>
          <w:sz w:val="24"/>
          <w:szCs w:val="24"/>
        </w:rPr>
        <w:t>räer</w:t>
      </w:r>
      <w:r>
        <w:rPr>
          <w:i/>
          <w:color w:val="0000FF"/>
          <w:sz w:val="24"/>
          <w:szCs w:val="24"/>
        </w:rPr>
        <w:t xml:space="preserve"> </w:t>
      </w:r>
      <w:r w:rsidR="005C534C">
        <w:rPr>
          <w:i/>
          <w:color w:val="0000FF"/>
          <w:sz w:val="24"/>
          <w:szCs w:val="24"/>
        </w:rPr>
        <w:t>11</w:t>
      </w:r>
      <w:r w:rsidR="00D423C6">
        <w:rPr>
          <w:i/>
          <w:color w:val="0000FF"/>
          <w:sz w:val="24"/>
          <w:szCs w:val="24"/>
        </w:rPr>
        <w:t>, 1</w:t>
      </w:r>
      <w:r w:rsidR="008F7962">
        <w:rPr>
          <w:i/>
          <w:color w:val="0000FF"/>
          <w:sz w:val="24"/>
          <w:szCs w:val="24"/>
        </w:rPr>
        <w:t>3</w:t>
      </w:r>
    </w:p>
    <w:p w:rsidR="005C534C" w:rsidRPr="002752D9" w:rsidRDefault="005C534C" w:rsidP="007E4935">
      <w:pPr>
        <w:jc w:val="center"/>
        <w:rPr>
          <w:sz w:val="8"/>
        </w:rPr>
      </w:pPr>
      <w:r w:rsidRPr="002752D9">
        <w:t>__________________________________________________________________</w:t>
      </w:r>
    </w:p>
    <w:p w:rsidR="005C534C" w:rsidRPr="002752D9" w:rsidRDefault="005C534C" w:rsidP="007E4935">
      <w:pPr>
        <w:jc w:val="center"/>
        <w:rPr>
          <w:sz w:val="8"/>
        </w:rPr>
      </w:pPr>
    </w:p>
    <w:p w:rsidR="005C534C" w:rsidRPr="002752D9" w:rsidRDefault="005C534C" w:rsidP="007E4935">
      <w:pPr>
        <w:jc w:val="center"/>
      </w:pPr>
      <w:r w:rsidRPr="002752D9">
        <w:t xml:space="preserve">Nr. </w:t>
      </w:r>
      <w:r w:rsidR="0062695E">
        <w:t>76</w:t>
      </w:r>
      <w:r w:rsidRPr="002752D9">
        <w:t xml:space="preserve">   </w:t>
      </w:r>
      <w:r w:rsidR="0062695E">
        <w:t>September</w:t>
      </w:r>
      <w:r w:rsidR="00B65ECD">
        <w:t xml:space="preserve"> - </w:t>
      </w:r>
      <w:r w:rsidR="0062695E">
        <w:t>Oktober</w:t>
      </w:r>
      <w:r w:rsidRPr="002752D9">
        <w:t xml:space="preserve"> </w:t>
      </w:r>
      <w:r>
        <w:t>2012</w:t>
      </w:r>
    </w:p>
    <w:p w:rsidR="005C534C" w:rsidRPr="002752D9" w:rsidRDefault="005C534C" w:rsidP="007E4935">
      <w:pPr>
        <w:jc w:val="center"/>
        <w:rPr>
          <w:sz w:val="8"/>
        </w:rPr>
      </w:pPr>
    </w:p>
    <w:p w:rsidR="005C534C" w:rsidRPr="002752D9" w:rsidRDefault="005C534C" w:rsidP="007E4935">
      <w:pPr>
        <w:jc w:val="both"/>
        <w:rPr>
          <w:sz w:val="8"/>
        </w:rPr>
      </w:pPr>
    </w:p>
    <w:p w:rsidR="00F962E4" w:rsidRDefault="00F962E4" w:rsidP="00F962E4">
      <w:pPr>
        <w:pStyle w:val="Titel"/>
        <w:rPr>
          <w:lang w:val="de-DE"/>
        </w:rPr>
      </w:pPr>
      <w:r w:rsidRPr="00385212">
        <w:rPr>
          <w:lang w:val="de-DE"/>
        </w:rPr>
        <w:t>Vom Los des Leibes nach dem Tode</w:t>
      </w:r>
      <w:r>
        <w:rPr>
          <w:lang w:val="de-DE"/>
        </w:rPr>
        <w:t xml:space="preserve">: </w:t>
      </w:r>
    </w:p>
    <w:p w:rsidR="00F962E4" w:rsidRPr="0029374F" w:rsidRDefault="00F962E4" w:rsidP="00F962E4">
      <w:pPr>
        <w:pStyle w:val="Titel"/>
        <w:rPr>
          <w:lang w:val="de-DE"/>
        </w:rPr>
      </w:pPr>
      <w:r w:rsidRPr="00F962E4">
        <w:rPr>
          <w:szCs w:val="22"/>
          <w:lang w:val="de-DE"/>
        </w:rPr>
        <w:t>Ist die Feuerbestattung schriftgemäß</w:t>
      </w:r>
      <w:r>
        <w:rPr>
          <w:szCs w:val="22"/>
          <w:lang w:val="de-DE"/>
        </w:rPr>
        <w:t>?</w:t>
      </w:r>
    </w:p>
    <w:p w:rsidR="005C534C" w:rsidRPr="002C2B2F" w:rsidRDefault="005C534C" w:rsidP="00DB1242"/>
    <w:p w:rsidR="005C534C" w:rsidRDefault="005C534C" w:rsidP="00321843">
      <w:pPr>
        <w:sectPr w:rsidR="005C534C" w:rsidSect="00B83F4F">
          <w:headerReference w:type="default" r:id="rId8"/>
          <w:type w:val="continuous"/>
          <w:pgSz w:w="11907" w:h="16840" w:code="9"/>
          <w:pgMar w:top="454" w:right="454" w:bottom="454" w:left="851" w:header="340" w:footer="340" w:gutter="0"/>
          <w:cols w:space="397"/>
          <w:titlePg/>
          <w:docGrid w:linePitch="299"/>
        </w:sectPr>
      </w:pPr>
    </w:p>
    <w:p w:rsidR="00003E74" w:rsidRDefault="00003E74" w:rsidP="00F962E4">
      <w:pPr>
        <w:rPr>
          <w:sz w:val="22"/>
          <w:szCs w:val="22"/>
        </w:rPr>
      </w:pPr>
      <w:r w:rsidRPr="00003E74">
        <w:rPr>
          <w:i/>
        </w:rPr>
        <w:lastRenderedPageBreak/>
        <w:t xml:space="preserve">(Fortsetzung von der letzten Nummer) </w:t>
      </w:r>
    </w:p>
    <w:p w:rsidR="001A0412" w:rsidRPr="001A0412" w:rsidRDefault="00003E74" w:rsidP="001A0412">
      <w:pPr>
        <w:pStyle w:val="Default"/>
        <w:rPr>
          <w:rFonts w:ascii="Times New Roman" w:hAnsi="Times New Roman" w:cs="Times New Roman"/>
          <w:i/>
          <w:sz w:val="21"/>
          <w:szCs w:val="21"/>
        </w:rPr>
      </w:pPr>
      <w:r w:rsidRPr="001A0412">
        <w:rPr>
          <w:rFonts w:ascii="Times New Roman" w:hAnsi="Times New Roman" w:cs="Times New Roman"/>
          <w:sz w:val="21"/>
          <w:szCs w:val="21"/>
        </w:rPr>
        <w:t xml:space="preserve">a. </w:t>
      </w:r>
      <w:r w:rsidR="001A0412" w:rsidRPr="001A0412">
        <w:rPr>
          <w:rFonts w:ascii="Times New Roman" w:hAnsi="Times New Roman" w:cs="Times New Roman"/>
          <w:sz w:val="21"/>
          <w:szCs w:val="21"/>
        </w:rPr>
        <w:t xml:space="preserve">Über die Grabbeisetzung </w:t>
      </w:r>
    </w:p>
    <w:p w:rsidR="00F962E4" w:rsidRPr="00003E74" w:rsidRDefault="00003E74" w:rsidP="00F962E4">
      <w:r w:rsidRPr="00003E74">
        <w:t>b.</w:t>
      </w:r>
      <w:r w:rsidR="00F962E4" w:rsidRPr="00003E74">
        <w:t xml:space="preserve"> Ist die Feuerbestattung schriftgemäß?</w:t>
      </w:r>
    </w:p>
    <w:p w:rsidR="00F962E4" w:rsidRPr="00B40C91" w:rsidRDefault="00F962E4" w:rsidP="00F962E4">
      <w:pPr>
        <w:rPr>
          <w:sz w:val="10"/>
        </w:rPr>
      </w:pPr>
    </w:p>
    <w:p w:rsidR="00F962E4" w:rsidRPr="00003E74" w:rsidRDefault="001A0412" w:rsidP="00F962E4">
      <w:r>
        <w:t xml:space="preserve">    </w:t>
      </w:r>
      <w:r w:rsidR="00F962E4" w:rsidRPr="00003E74">
        <w:t>I:  Einleitendes</w:t>
      </w:r>
    </w:p>
    <w:p w:rsidR="00B40C91" w:rsidRPr="00B40C91" w:rsidRDefault="00B40C91" w:rsidP="00B40C91">
      <w:pPr>
        <w:rPr>
          <w:sz w:val="10"/>
        </w:rPr>
      </w:pPr>
    </w:p>
    <w:p w:rsidR="00F962E4" w:rsidRPr="00003E74" w:rsidRDefault="001A0412" w:rsidP="00F962E4">
      <w:r>
        <w:t xml:space="preserve">    </w:t>
      </w:r>
      <w:r w:rsidR="00F962E4" w:rsidRPr="00003E74">
        <w:t xml:space="preserve">    A:  Vorab ist zu klären: Wie erfahren wir, was recht und was unrecht ist?</w:t>
      </w:r>
    </w:p>
    <w:p w:rsidR="00F962E4" w:rsidRPr="00003E74" w:rsidRDefault="00F962E4" w:rsidP="00F962E4"/>
    <w:p w:rsidR="00F962E4" w:rsidRPr="00003E74" w:rsidRDefault="001A0412" w:rsidP="00F962E4">
      <w:pPr>
        <w:pStyle w:val="Textkrper"/>
        <w:rPr>
          <w:rStyle w:val="Fett"/>
          <w:rFonts w:eastAsia="Batang"/>
          <w:color w:val="800000"/>
          <w:sz w:val="21"/>
          <w:szCs w:val="21"/>
        </w:rPr>
      </w:pPr>
      <w:r>
        <w:rPr>
          <w:rStyle w:val="Fett"/>
          <w:color w:val="800000"/>
          <w:sz w:val="21"/>
          <w:szCs w:val="21"/>
        </w:rPr>
        <w:t xml:space="preserve">        </w:t>
      </w:r>
      <w:r w:rsidR="00F962E4" w:rsidRPr="00003E74">
        <w:rPr>
          <w:rStyle w:val="Fett"/>
          <w:color w:val="800000"/>
          <w:sz w:val="21"/>
          <w:szCs w:val="21"/>
        </w:rPr>
        <w:t>1:  Kann das Gewissen uns die Antwort geben?</w:t>
      </w:r>
    </w:p>
    <w:p w:rsidR="00B40C91" w:rsidRPr="00B40C91" w:rsidRDefault="00B40C91" w:rsidP="00B40C91">
      <w:pPr>
        <w:rPr>
          <w:sz w:val="10"/>
        </w:rPr>
      </w:pPr>
    </w:p>
    <w:p w:rsidR="00F962E4" w:rsidRPr="00003E74" w:rsidRDefault="00F962E4" w:rsidP="001A0412">
      <w:pPr>
        <w:jc w:val="both"/>
      </w:pPr>
      <w:r w:rsidRPr="00003E74">
        <w:t xml:space="preserve">Das Gewissen wurde schon zu dem Zweck gegeben, uns in Fragen von Gut und Böse zu leiten. Es ist eine Form des Gesetzes Gottes im Menschen, </w:t>
      </w:r>
      <w:r w:rsidR="00003E74" w:rsidRPr="00003E74">
        <w:t>„</w:t>
      </w:r>
      <w:r w:rsidRPr="00003E74">
        <w:t>geschrieben in ihren Herzen</w:t>
      </w:r>
      <w:r w:rsidR="00003E74" w:rsidRPr="00003E74">
        <w:t>“</w:t>
      </w:r>
      <w:r w:rsidRPr="00003E74">
        <w:t>, wie Paulus sagt (</w:t>
      </w:r>
      <w:r w:rsidR="00D423C6">
        <w:t xml:space="preserve">Römer </w:t>
      </w:r>
      <w:r w:rsidRPr="00003E74">
        <w:t>2</w:t>
      </w:r>
      <w:r w:rsidR="00D423C6">
        <w:t>, 1</w:t>
      </w:r>
      <w:r w:rsidRPr="00003E74">
        <w:t>5). Da jedoch das Gewissen durch Erziehung und persönliche Entscheidung verändert werden kann, ist es nicht mehr ein allgemein verlässlicher Wegweiser. Es ist zu subjektiv, zu verschieden von Person zu Person.</w:t>
      </w:r>
    </w:p>
    <w:p w:rsidR="00B40C91" w:rsidRPr="00B40C91" w:rsidRDefault="00B40C91" w:rsidP="00B40C91">
      <w:pPr>
        <w:rPr>
          <w:sz w:val="10"/>
        </w:rPr>
      </w:pPr>
    </w:p>
    <w:p w:rsidR="00F962E4" w:rsidRPr="00003E74" w:rsidRDefault="001A0412" w:rsidP="00F962E4">
      <w:r>
        <w:t xml:space="preserve">        </w:t>
      </w:r>
      <w:r w:rsidR="00F962E4" w:rsidRPr="00003E74">
        <w:t>2:  Kann Gott uns die Antwort geben?</w:t>
      </w:r>
    </w:p>
    <w:p w:rsidR="00B40C91" w:rsidRPr="00B40C91" w:rsidRDefault="00B40C91" w:rsidP="00B40C91">
      <w:pPr>
        <w:rPr>
          <w:sz w:val="10"/>
        </w:rPr>
      </w:pPr>
    </w:p>
    <w:p w:rsidR="00F962E4" w:rsidRPr="00003E74" w:rsidRDefault="00F962E4" w:rsidP="001A0412">
      <w:pPr>
        <w:jc w:val="both"/>
      </w:pPr>
      <w:r w:rsidRPr="00003E74">
        <w:t>Als Schöpfer von allem ist er auch Herrscher von allem. Somit ist die Frage am Platz. Über seine Pflichten lässt er den Menschen auch nicht im Unklaren.</w:t>
      </w:r>
    </w:p>
    <w:p w:rsidR="00F962E4" w:rsidRPr="00003E74" w:rsidRDefault="00F962E4" w:rsidP="001A0412">
      <w:pPr>
        <w:jc w:val="both"/>
      </w:pPr>
      <w:r w:rsidRPr="00003E74">
        <w:t xml:space="preserve">    Auf die Schöpfung des Menschen folgte eine lange Zeitspanne, in welcher Gott Stück für Stück und auf verschiedene Art und Weise dem Menschen seine Vorstellungen kundtat. Diese Offenbarung ist nun seit langem vollständig und liegt uns vor als Heilige Schrift. Um Gottes Willen für unser Handeln zu erfahren, ist es also notwendig, uns ihr zuzuwenden.</w:t>
      </w:r>
    </w:p>
    <w:p w:rsidR="00F962E4" w:rsidRPr="00003E74" w:rsidRDefault="00F962E4" w:rsidP="001A0412">
      <w:pPr>
        <w:jc w:val="both"/>
      </w:pPr>
      <w:r w:rsidRPr="00003E74">
        <w:t xml:space="preserve">    Wie erkennen wir nun zu einem bestimmten Punkt Gottes Gedanken in der Bibel? </w:t>
      </w:r>
    </w:p>
    <w:p w:rsidR="00F962E4" w:rsidRPr="00003E74" w:rsidRDefault="001A0412" w:rsidP="001A0412">
      <w:pPr>
        <w:jc w:val="both"/>
      </w:pPr>
      <w:r>
        <w:t xml:space="preserve">        </w:t>
      </w:r>
      <w:r w:rsidR="00F962E4" w:rsidRPr="00003E74">
        <w:rPr>
          <w:b/>
        </w:rPr>
        <w:t>.</w:t>
      </w:r>
      <w:r w:rsidR="00F962E4" w:rsidRPr="00003E74">
        <w:t xml:space="preserve">  Sollten wir vielleicht einen klaren Befehl dazu erwarten? </w:t>
      </w:r>
    </w:p>
    <w:p w:rsidR="00F962E4" w:rsidRPr="00003E74" w:rsidRDefault="00C408BA" w:rsidP="001A0412">
      <w:pPr>
        <w:jc w:val="both"/>
      </w:pPr>
      <w:r>
        <w:t xml:space="preserve">    </w:t>
      </w:r>
      <w:r w:rsidR="00F962E4" w:rsidRPr="00003E74">
        <w:t xml:space="preserve">Sowohl die Befürworter christlicher Freiheit als auch die Strengen denken oft in diese Richtung. Sie erwarten explizite Weisung zur Klärung der Frage. </w:t>
      </w:r>
    </w:p>
    <w:p w:rsidR="00F962E4" w:rsidRPr="00003E74" w:rsidRDefault="001A0412" w:rsidP="001A0412">
      <w:pPr>
        <w:jc w:val="both"/>
      </w:pPr>
      <w:r>
        <w:t xml:space="preserve">        </w:t>
      </w:r>
      <w:r w:rsidR="00F962E4" w:rsidRPr="00003E74">
        <w:rPr>
          <w:b/>
        </w:rPr>
        <w:t>.</w:t>
      </w:r>
      <w:r w:rsidR="00F962E4" w:rsidRPr="00003E74">
        <w:t xml:space="preserve">  Übersehen wir aber nicht Folgendes:</w:t>
      </w:r>
    </w:p>
    <w:p w:rsidR="00F962E4" w:rsidRPr="00003E74" w:rsidRDefault="00F962E4" w:rsidP="001A0412">
      <w:pPr>
        <w:jc w:val="both"/>
      </w:pPr>
      <w:r w:rsidRPr="00003E74">
        <w:t xml:space="preserve">In </w:t>
      </w:r>
      <w:r w:rsidR="00D423C6">
        <w:t xml:space="preserve">Galater </w:t>
      </w:r>
      <w:r w:rsidRPr="00003E74">
        <w:t>5</w:t>
      </w:r>
      <w:r w:rsidR="00D423C6">
        <w:t>, 2</w:t>
      </w:r>
      <w:r w:rsidRPr="00003E74">
        <w:t xml:space="preserve">1 folgen auf eine Liste von Sünden die Worte: </w:t>
      </w:r>
      <w:r w:rsidR="00003E74" w:rsidRPr="00003E74">
        <w:t>„</w:t>
      </w:r>
      <w:r w:rsidRPr="00003E74">
        <w:t>Die, die solches üben</w:t>
      </w:r>
      <w:r w:rsidR="00003E74" w:rsidRPr="00003E74">
        <w:t>“</w:t>
      </w:r>
      <w:r w:rsidRPr="00003E74">
        <w:t>. Paulus findet es nicht für notwendig, sämtliches Böse, zu dem der Mensch fähig ist, aufzuzählen. Die erwähnten Taten sind eine Auswahl, anhand welcher wir schlussfolgern sollen, was sich vor Gott geziemt.</w:t>
      </w:r>
    </w:p>
    <w:p w:rsidR="00F962E4" w:rsidRPr="00003E74" w:rsidRDefault="001A0412" w:rsidP="001A0412">
      <w:pPr>
        <w:jc w:val="both"/>
      </w:pPr>
      <w:r>
        <w:t xml:space="preserve">        </w:t>
      </w:r>
      <w:r w:rsidR="00F962E4" w:rsidRPr="00003E74">
        <w:rPr>
          <w:b/>
        </w:rPr>
        <w:t>.</w:t>
      </w:r>
      <w:r w:rsidR="00F962E4" w:rsidRPr="00003E74">
        <w:t xml:space="preserve">  Merken wir uns auch das Kriterium in 1</w:t>
      </w:r>
      <w:r w:rsidR="00D423C6">
        <w:t xml:space="preserve">. Korinther </w:t>
      </w:r>
      <w:r w:rsidR="00F962E4" w:rsidRPr="00003E74">
        <w:t>10</w:t>
      </w:r>
      <w:r w:rsidR="00D423C6">
        <w:t>, 2</w:t>
      </w:r>
      <w:r w:rsidR="00F962E4" w:rsidRPr="00003E74">
        <w:t>3: Ist es nützlich?</w:t>
      </w:r>
      <w:r w:rsidR="00C408BA">
        <w:t xml:space="preserve"> </w:t>
      </w:r>
    </w:p>
    <w:p w:rsidR="00F962E4" w:rsidRPr="00003E74" w:rsidRDefault="001A0412" w:rsidP="001A0412">
      <w:pPr>
        <w:jc w:val="both"/>
      </w:pPr>
      <w:r>
        <w:t xml:space="preserve">        </w:t>
      </w:r>
      <w:r w:rsidR="00F962E4" w:rsidRPr="00003E74">
        <w:rPr>
          <w:b/>
        </w:rPr>
        <w:t>.</w:t>
      </w:r>
      <w:r w:rsidR="00F962E4" w:rsidRPr="00003E74">
        <w:t xml:space="preserve">  Zudem kommt in den Propheten wiederholt die Aussage Gottes vor: </w:t>
      </w:r>
      <w:r w:rsidR="00003E74" w:rsidRPr="00003E74">
        <w:t>„</w:t>
      </w:r>
      <w:r w:rsidR="00F962E4" w:rsidRPr="00003E74">
        <w:t>Ich sandte sie nicht</w:t>
      </w:r>
      <w:r w:rsidR="00003E74" w:rsidRPr="00003E74">
        <w:t>“</w:t>
      </w:r>
      <w:r w:rsidR="00F962E4" w:rsidRPr="00003E74">
        <w:t xml:space="preserve">, woraus man ableiten soll: Wir Menschen stehen ganz unter der Königsherrschaft Gottes und dürfen überhaupt nichts von uns selbst aus unternehmen. </w:t>
      </w:r>
      <w:r w:rsidR="00003E74" w:rsidRPr="00003E74">
        <w:t>„</w:t>
      </w:r>
      <w:r w:rsidR="00F962E4" w:rsidRPr="00003E74">
        <w:t>Alles, was immer</w:t>
      </w:r>
      <w:r w:rsidR="00003E74" w:rsidRPr="00003E74">
        <w:t>“</w:t>
      </w:r>
      <w:r w:rsidR="00F962E4" w:rsidRPr="00003E74">
        <w:t xml:space="preserve"> wir tun, soll </w:t>
      </w:r>
      <w:r w:rsidR="00003E74" w:rsidRPr="00003E74">
        <w:t>„</w:t>
      </w:r>
      <w:r w:rsidR="00F962E4" w:rsidRPr="00003E74">
        <w:t xml:space="preserve">im </w:t>
      </w:r>
      <w:r w:rsidR="00F962E4" w:rsidRPr="00003E74">
        <w:lastRenderedPageBreak/>
        <w:t>Namen des Herrn Jesus</w:t>
      </w:r>
      <w:r w:rsidR="00003E74" w:rsidRPr="00003E74">
        <w:t>“</w:t>
      </w:r>
      <w:r w:rsidR="00F962E4" w:rsidRPr="00003E74">
        <w:t xml:space="preserve"> geschehen (</w:t>
      </w:r>
      <w:r w:rsidR="00D423C6">
        <w:t xml:space="preserve">Kolosser </w:t>
      </w:r>
      <w:r w:rsidR="00F962E4" w:rsidRPr="00003E74">
        <w:t>3</w:t>
      </w:r>
      <w:r w:rsidR="00D423C6">
        <w:t>, 1</w:t>
      </w:r>
      <w:r w:rsidR="00F962E4" w:rsidRPr="00003E74">
        <w:t>7), d.h., weil er uns hieß, es zu tun.</w:t>
      </w:r>
    </w:p>
    <w:p w:rsidR="00F962E4" w:rsidRPr="00003E74" w:rsidRDefault="001A0412" w:rsidP="001A0412">
      <w:pPr>
        <w:jc w:val="both"/>
      </w:pPr>
      <w:r>
        <w:t xml:space="preserve">        </w:t>
      </w:r>
      <w:r w:rsidR="00F962E4" w:rsidRPr="00003E74">
        <w:rPr>
          <w:b/>
        </w:rPr>
        <w:t>.</w:t>
      </w:r>
      <w:r w:rsidR="00F962E4" w:rsidRPr="00003E74">
        <w:t xml:space="preserve">  In</w:t>
      </w:r>
      <w:r w:rsidR="00D423C6">
        <w:t xml:space="preserve"> Epheser </w:t>
      </w:r>
      <w:r w:rsidR="00F962E4" w:rsidRPr="00003E74">
        <w:t>5</w:t>
      </w:r>
      <w:r w:rsidR="00D423C6">
        <w:t>, 1</w:t>
      </w:r>
      <w:r w:rsidR="00F962E4" w:rsidRPr="00003E74">
        <w:t xml:space="preserve">7 lesen wir: </w:t>
      </w:r>
      <w:r w:rsidR="00003E74" w:rsidRPr="00003E74">
        <w:t>„</w:t>
      </w:r>
      <w:r w:rsidR="00F962E4" w:rsidRPr="00003E74">
        <w:t>werdet ... solche, die verstehen, was der Wille des Herrn ist</w:t>
      </w:r>
      <w:r w:rsidR="00003E74" w:rsidRPr="00003E74">
        <w:t>“</w:t>
      </w:r>
      <w:r w:rsidR="00F962E4" w:rsidRPr="00003E74">
        <w:t xml:space="preserve">, und in </w:t>
      </w:r>
      <w:r w:rsidR="00D423C6">
        <w:t xml:space="preserve">Römer </w:t>
      </w:r>
      <w:r w:rsidR="00F962E4" w:rsidRPr="00003E74">
        <w:t>12</w:t>
      </w:r>
      <w:r w:rsidR="00D423C6">
        <w:t>, 2</w:t>
      </w:r>
      <w:r w:rsidR="00F962E4" w:rsidRPr="00003E74">
        <w:t xml:space="preserve">: </w:t>
      </w:r>
      <w:r w:rsidR="00003E74" w:rsidRPr="00003E74">
        <w:t>„</w:t>
      </w:r>
      <w:r w:rsidR="00C408BA">
        <w:t xml:space="preserve">… </w:t>
      </w:r>
      <w:r w:rsidR="00F962E4" w:rsidRPr="00003E74">
        <w:t>um zu prüfen, was der Wille Gottes sei</w:t>
      </w:r>
      <w:r w:rsidR="00003E74" w:rsidRPr="00003E74">
        <w:t>“</w:t>
      </w:r>
      <w:r w:rsidR="00F962E4" w:rsidRPr="00003E74">
        <w:t>. Es ist in der Schrift genügend geoffenbart, damit wir im Labyrinth dieses Lebens unseren Weg finden können. Anhand dessen, das geschrieben steht, ist es durchaus möglich, Gottes Gedanken zu erfahren auch über Angelegenheiten, die vielleicht nicht unmittelbar dort Erwähnung finden.</w:t>
      </w:r>
    </w:p>
    <w:p w:rsidR="00B40C91" w:rsidRPr="00B40C91" w:rsidRDefault="00B40C91" w:rsidP="00B40C91">
      <w:pPr>
        <w:rPr>
          <w:sz w:val="10"/>
        </w:rPr>
      </w:pPr>
    </w:p>
    <w:p w:rsidR="00F962E4" w:rsidRPr="00003E74" w:rsidRDefault="001A0412" w:rsidP="00F962E4">
      <w:r>
        <w:t xml:space="preserve">    </w:t>
      </w:r>
      <w:r w:rsidR="00F962E4" w:rsidRPr="00003E74">
        <w:t xml:space="preserve">    B:  Zum Verständnis des Todes</w:t>
      </w:r>
    </w:p>
    <w:p w:rsidR="00B40C91" w:rsidRPr="00B40C91" w:rsidRDefault="00B40C91" w:rsidP="00B40C91">
      <w:pPr>
        <w:rPr>
          <w:sz w:val="10"/>
        </w:rPr>
      </w:pPr>
    </w:p>
    <w:p w:rsidR="00F962E4" w:rsidRPr="00003E74" w:rsidRDefault="00F962E4" w:rsidP="001A0412">
      <w:pPr>
        <w:jc w:val="both"/>
      </w:pPr>
      <w:r w:rsidRPr="00003E74">
        <w:t>Der Tod ist das Los alles fleischlichen Lebens, sowohl der Menschen als</w:t>
      </w:r>
      <w:r w:rsidR="00084330">
        <w:t xml:space="preserve"> der Tiere, </w:t>
      </w:r>
      <w:r w:rsidR="00C408BA">
        <w:t>und zwar seit</w:t>
      </w:r>
      <w:r w:rsidR="00084330">
        <w:t>dem Adam u</w:t>
      </w:r>
      <w:r w:rsidRPr="00003E74">
        <w:t>nd Eva in die Sünde fielen:</w:t>
      </w:r>
    </w:p>
    <w:p w:rsidR="00F962E4" w:rsidRPr="00003E74" w:rsidRDefault="00F962E4" w:rsidP="001A0412">
      <w:pPr>
        <w:jc w:val="both"/>
      </w:pPr>
      <w:r w:rsidRPr="00003E74">
        <w:t xml:space="preserve">    1</w:t>
      </w:r>
      <w:r w:rsidR="00D423C6">
        <w:t xml:space="preserve">. Mose </w:t>
      </w:r>
      <w:r w:rsidRPr="00003E74">
        <w:t>2</w:t>
      </w:r>
      <w:r w:rsidR="00D423C6">
        <w:t>, 1</w:t>
      </w:r>
      <w:r w:rsidRPr="00003E74">
        <w:t xml:space="preserve">6A.17: </w:t>
      </w:r>
      <w:r w:rsidR="00003E74" w:rsidRPr="00003E74">
        <w:t>„</w:t>
      </w:r>
      <w:r w:rsidRPr="00003E74">
        <w:t xml:space="preserve">Und der </w:t>
      </w:r>
      <w:r w:rsidRPr="00003E74">
        <w:rPr>
          <w:smallCaps/>
        </w:rPr>
        <w:t>Herr</w:t>
      </w:r>
      <w:r w:rsidRPr="00003E74">
        <w:t xml:space="preserve">, Gott, ... sagte: ‚von dem Baum </w:t>
      </w:r>
      <w:r w:rsidR="00C408BA" w:rsidRPr="00C408BA">
        <w:t>des Erkennens von Gut und Böse, von dem sollst du nicht essen, denn an dem Tage, an dem du davon isst, wirst du gewisslich sterben</w:t>
      </w:r>
      <w:r w:rsidRPr="00003E74">
        <w:t>.’</w:t>
      </w:r>
      <w:r w:rsidR="00003E74" w:rsidRPr="00003E74">
        <w:t>“</w:t>
      </w:r>
    </w:p>
    <w:p w:rsidR="00F962E4" w:rsidRPr="00003E74" w:rsidRDefault="00F962E4" w:rsidP="001A0412">
      <w:pPr>
        <w:jc w:val="both"/>
        <w:rPr>
          <w:bCs/>
        </w:rPr>
      </w:pPr>
      <w:r w:rsidRPr="00003E74">
        <w:t xml:space="preserve">    </w:t>
      </w:r>
      <w:r w:rsidR="00D423C6">
        <w:t xml:space="preserve">Römer </w:t>
      </w:r>
      <w:r w:rsidRPr="00003E74">
        <w:t>5</w:t>
      </w:r>
      <w:r w:rsidR="00D423C6">
        <w:t>, 1</w:t>
      </w:r>
      <w:r w:rsidRPr="00003E74">
        <w:rPr>
          <w:bCs/>
        </w:rPr>
        <w:t xml:space="preserve">2: </w:t>
      </w:r>
      <w:r w:rsidR="00003E74" w:rsidRPr="00003E74">
        <w:rPr>
          <w:bCs/>
        </w:rPr>
        <w:t>„</w:t>
      </w:r>
      <w:r w:rsidR="00084330" w:rsidRPr="00084330">
        <w:t xml:space="preserve">Deswegen, geradeso wie durch </w:t>
      </w:r>
      <w:r w:rsidR="00084330" w:rsidRPr="00084330">
        <w:rPr>
          <w:spacing w:val="34"/>
        </w:rPr>
        <w:t>einen</w:t>
      </w:r>
      <w:r w:rsidR="00084330" w:rsidRPr="00084330">
        <w:t xml:space="preserve"> Menschen die Sünde in die Welt hineinkam und durch die Sünde der Tod und auf diese Weise der Tod zu </w:t>
      </w:r>
      <w:r w:rsidR="00084330" w:rsidRPr="00084330">
        <w:rPr>
          <w:spacing w:val="34"/>
        </w:rPr>
        <w:t>allen</w:t>
      </w:r>
      <w:r w:rsidR="00084330">
        <w:t xml:space="preserve"> Menschen durchdrang, </w:t>
      </w:r>
      <w:r w:rsidRPr="00084330">
        <w:t>...</w:t>
      </w:r>
      <w:r w:rsidR="00003E74" w:rsidRPr="00084330">
        <w:t>“</w:t>
      </w:r>
    </w:p>
    <w:p w:rsidR="00F962E4" w:rsidRPr="00003E74" w:rsidRDefault="00F962E4" w:rsidP="001A0412">
      <w:pPr>
        <w:jc w:val="both"/>
        <w:rPr>
          <w:bCs/>
        </w:rPr>
      </w:pPr>
      <w:r w:rsidRPr="00003E74">
        <w:rPr>
          <w:bCs/>
        </w:rPr>
        <w:t xml:space="preserve">    </w:t>
      </w:r>
      <w:r w:rsidR="00D423C6">
        <w:rPr>
          <w:bCs/>
        </w:rPr>
        <w:t xml:space="preserve">Römer </w:t>
      </w:r>
      <w:r w:rsidRPr="00003E74">
        <w:rPr>
          <w:bCs/>
        </w:rPr>
        <w:t>8</w:t>
      </w:r>
      <w:r w:rsidR="00D423C6">
        <w:rPr>
          <w:bCs/>
        </w:rPr>
        <w:t>, 2</w:t>
      </w:r>
      <w:r w:rsidRPr="00003E74">
        <w:rPr>
          <w:bCs/>
        </w:rPr>
        <w:t xml:space="preserve">0.21: </w:t>
      </w:r>
      <w:r w:rsidR="00003E74" w:rsidRPr="00003E74">
        <w:rPr>
          <w:bCs/>
        </w:rPr>
        <w:t>„</w:t>
      </w:r>
      <w:r w:rsidR="00C408BA">
        <w:rPr>
          <w:bCs/>
        </w:rPr>
        <w:t xml:space="preserve">… </w:t>
      </w:r>
      <w:r w:rsidRPr="00003E74">
        <w:rPr>
          <w:bCs/>
        </w:rPr>
        <w:t>denn die Schöpfung wurde der Nichtigkeit unterstellt (nicht von sich aus, sondern es ist dem zuzuschreiben, der sie unterstellte) auf Hoffnung, weil auch sie selbst, die Schöpfung, befreit werden wird von der Versklavung unter die Verderblichkeit in die Freiheit der Herrlichkeit der Kinder Gottes ...</w:t>
      </w:r>
      <w:r w:rsidR="00003E74" w:rsidRPr="00003E74">
        <w:rPr>
          <w:bCs/>
        </w:rPr>
        <w:t>“</w:t>
      </w:r>
    </w:p>
    <w:p w:rsidR="00B40C91" w:rsidRPr="00B40C91" w:rsidRDefault="00B40C91" w:rsidP="00B40C91">
      <w:pPr>
        <w:rPr>
          <w:sz w:val="10"/>
        </w:rPr>
      </w:pPr>
    </w:p>
    <w:p w:rsidR="00F962E4" w:rsidRPr="00003E74" w:rsidRDefault="001A0412" w:rsidP="00F962E4">
      <w:r>
        <w:t xml:space="preserve">    </w:t>
      </w:r>
      <w:r w:rsidR="00F962E4" w:rsidRPr="00003E74">
        <w:t xml:space="preserve">    C:  Allgemeines zur Feuerbestattung</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Die Feuerbestattung ist ein heidnischer Brauch.</w:t>
      </w:r>
    </w:p>
    <w:p w:rsidR="00F962E4" w:rsidRPr="00003E74" w:rsidRDefault="00F962E4" w:rsidP="001A0412">
      <w:pPr>
        <w:jc w:val="both"/>
      </w:pPr>
      <w:r w:rsidRPr="00003E74">
        <w:t xml:space="preserve">Paul Kiene schreibt: </w:t>
      </w:r>
      <w:r w:rsidR="00003E74" w:rsidRPr="00003E74">
        <w:t>„</w:t>
      </w:r>
      <w:r w:rsidRPr="00003E74">
        <w:t xml:space="preserve">Man spricht ... bei der Kremation gern von der ‚läuternden Flamme’ ... Es wird sogar darauf hingewiesen, </w:t>
      </w:r>
      <w:r w:rsidR="00084330">
        <w:t>dass</w:t>
      </w:r>
      <w:r w:rsidRPr="00003E74">
        <w:t xml:space="preserve"> dies </w:t>
      </w:r>
      <w:r w:rsidR="00C408BA">
        <w:t xml:space="preserve">seit </w:t>
      </w:r>
      <w:r w:rsidRPr="00003E74">
        <w:t xml:space="preserve">jeher die Weise und Sitte der heidnischen Völker war. </w:t>
      </w:r>
    </w:p>
    <w:p w:rsidR="00F962E4" w:rsidRPr="00003E74" w:rsidRDefault="00F962E4" w:rsidP="001A0412">
      <w:pPr>
        <w:jc w:val="both"/>
      </w:pPr>
      <w:r w:rsidRPr="00003E74">
        <w:t xml:space="preserve">    Das alte Rom verbrannte seine Tot</w:t>
      </w:r>
      <w:r w:rsidR="00084330">
        <w:t xml:space="preserve">en. Cäsar, </w:t>
      </w:r>
      <w:proofErr w:type="spellStart"/>
      <w:r w:rsidR="00084330">
        <w:t>Pompejus</w:t>
      </w:r>
      <w:proofErr w:type="spellEnd"/>
      <w:r w:rsidRPr="00003E74">
        <w:t xml:space="preserve">, Augustus, Nero und andere Vornehme wurden verbrannt. Der Geschichtsschreiber Tacitus berichtet, </w:t>
      </w:r>
      <w:r w:rsidR="00084330">
        <w:t>dass</w:t>
      </w:r>
      <w:r w:rsidRPr="00003E74">
        <w:t xml:space="preserve"> die </w:t>
      </w:r>
      <w:proofErr w:type="spellStart"/>
      <w:r w:rsidRPr="00003E74">
        <w:t>Feuerbe</w:t>
      </w:r>
      <w:r w:rsidR="00C408BA">
        <w:t>-</w:t>
      </w:r>
      <w:r w:rsidRPr="00003E74">
        <w:t>stattung</w:t>
      </w:r>
      <w:proofErr w:type="spellEnd"/>
      <w:r w:rsidRPr="00003E74">
        <w:t xml:space="preserve"> bei den Germanen und Kelten vorherrschte.</w:t>
      </w:r>
    </w:p>
    <w:p w:rsidR="00F962E4" w:rsidRPr="00003E74" w:rsidRDefault="00F962E4" w:rsidP="001A0412">
      <w:pPr>
        <w:jc w:val="both"/>
      </w:pPr>
      <w:r w:rsidRPr="00003E74">
        <w:t xml:space="preserve">    Auch da, wo die buddhist</w:t>
      </w:r>
      <w:r w:rsidR="00084330">
        <w:t>i</w:t>
      </w:r>
      <w:r w:rsidRPr="00003E74">
        <w:t xml:space="preserve">sche Religion Eingang fand, in Indien und Japan, blieb von jeher </w:t>
      </w:r>
      <w:proofErr w:type="gramStart"/>
      <w:r w:rsidRPr="00003E74">
        <w:t>die</w:t>
      </w:r>
      <w:proofErr w:type="gramEnd"/>
      <w:r w:rsidRPr="00003E74">
        <w:t xml:space="preserve"> Leichenverbrennung die bevorzugte Bestattungsart. </w:t>
      </w:r>
    </w:p>
    <w:p w:rsidR="00F962E4" w:rsidRPr="00003E74" w:rsidRDefault="00F962E4" w:rsidP="001A0412">
      <w:pPr>
        <w:jc w:val="both"/>
      </w:pPr>
      <w:r w:rsidRPr="00003E74">
        <w:t xml:space="preserve">    Friedrich, der Große, jener ungläubige Spötter, wollte 1741 nach Art der Römer verbrannt werden. Denselben Wunsch hatte auch Napoleon I.</w:t>
      </w:r>
      <w:r w:rsidR="00003E74" w:rsidRPr="00003E74">
        <w:t>“</w:t>
      </w:r>
      <w:r w:rsidRPr="00003E74">
        <w:t xml:space="preserve"> [</w:t>
      </w:r>
      <w:r w:rsidR="00003E74" w:rsidRPr="00003E74">
        <w:t>„</w:t>
      </w:r>
      <w:r w:rsidRPr="00003E74">
        <w:t>Erdbestattung oder Kremation?</w:t>
      </w:r>
      <w:r w:rsidR="00003E74" w:rsidRPr="00003E74">
        <w:t>“</w:t>
      </w:r>
      <w:r w:rsidRPr="00003E74">
        <w:t xml:space="preserve">, </w:t>
      </w:r>
      <w:proofErr w:type="spellStart"/>
      <w:r w:rsidRPr="00003E74">
        <w:t>Beröa</w:t>
      </w:r>
      <w:proofErr w:type="spellEnd"/>
      <w:r w:rsidRPr="00003E74">
        <w:t>, S. 3]</w:t>
      </w:r>
    </w:p>
    <w:p w:rsidR="00F962E4" w:rsidRPr="00003E74" w:rsidRDefault="00F962E4" w:rsidP="001A0412">
      <w:pPr>
        <w:jc w:val="both"/>
      </w:pPr>
      <w:r w:rsidRPr="00003E74">
        <w:t xml:space="preserve">    </w:t>
      </w:r>
      <w:proofErr w:type="spellStart"/>
      <w:r w:rsidRPr="00003E74">
        <w:t>Schalling</w:t>
      </w:r>
      <w:proofErr w:type="spellEnd"/>
      <w:r w:rsidRPr="00003E74">
        <w:t xml:space="preserve"> sagt: </w:t>
      </w:r>
      <w:r w:rsidR="00003E74" w:rsidRPr="00003E74">
        <w:t>„</w:t>
      </w:r>
      <w:r w:rsidRPr="00003E74">
        <w:t>Die</w:t>
      </w:r>
      <w:r w:rsidRPr="00003E74">
        <w:softHyphen/>
        <w:t>ser Umgang mit Verstorbenen ist ge</w:t>
      </w:r>
      <w:r w:rsidRPr="00003E74">
        <w:softHyphen/>
        <w:t xml:space="preserve">nuin heidnischen Ursprungs und wurde schon von den </w:t>
      </w:r>
      <w:r w:rsidRPr="00003E74">
        <w:lastRenderedPageBreak/>
        <w:t>heidnischen Zeitgenossen Abrahams um das Mit</w:t>
      </w:r>
      <w:r w:rsidRPr="00003E74">
        <w:softHyphen/>
        <w:t>telmeer herum praktiziert.</w:t>
      </w:r>
      <w:r w:rsidR="00003E74" w:rsidRPr="00003E74">
        <w:t>“</w:t>
      </w:r>
      <w:r w:rsidR="00C408BA">
        <w:t xml:space="preserve"> </w:t>
      </w:r>
    </w:p>
    <w:p w:rsidR="00F962E4" w:rsidRPr="00003E74" w:rsidRDefault="00F962E4" w:rsidP="001A0412">
      <w:pPr>
        <w:jc w:val="both"/>
      </w:pPr>
      <w:r w:rsidRPr="00003E74">
        <w:t xml:space="preserve">    Der eigentliche Ursprung der Feuerbestattung ist bei den heidnischen Völkern zu suchen, nicht bei dem Volk, das unter göttlicher Belehrung stand.</w:t>
      </w:r>
    </w:p>
    <w:p w:rsidR="00F962E4" w:rsidRPr="00003E74" w:rsidRDefault="00F962E4" w:rsidP="001A0412">
      <w:pPr>
        <w:jc w:val="both"/>
      </w:pPr>
      <w:r w:rsidRPr="00003E74">
        <w:t xml:space="preserve">    </w:t>
      </w:r>
      <w:r w:rsidR="00003E74" w:rsidRPr="00003E74">
        <w:t>„</w:t>
      </w:r>
      <w:r w:rsidRPr="00003E74">
        <w:t>Bei Ausgrabungen in [Israel] hat man zwar viele Gräber, aber keine Spuren von Leichenverbrennungen gefunden. Man gab di</w:t>
      </w:r>
      <w:r w:rsidR="00084330">
        <w:t>e Toten der Erde wieder im Bewuss</w:t>
      </w:r>
      <w:r w:rsidRPr="00003E74">
        <w:t xml:space="preserve">tsein, </w:t>
      </w:r>
      <w:r w:rsidR="00084330">
        <w:t>dass</w:t>
      </w:r>
      <w:r w:rsidRPr="00003E74">
        <w:t xml:space="preserve"> Gott die Menschen aus dem Erdboden geschaffen hatte.</w:t>
      </w:r>
      <w:r w:rsidR="00003E74" w:rsidRPr="00003E74">
        <w:t>“</w:t>
      </w:r>
      <w:r w:rsidRPr="00003E74">
        <w:t xml:space="preserve"> [Kiene, S. 6.7]</w:t>
      </w:r>
    </w:p>
    <w:p w:rsidR="00F962E4" w:rsidRPr="00003E74" w:rsidRDefault="00F962E4" w:rsidP="001A0412">
      <w:pPr>
        <w:jc w:val="both"/>
      </w:pPr>
      <w:r w:rsidRPr="00003E74">
        <w:t xml:space="preserve">    </w:t>
      </w:r>
      <w:r w:rsidR="00D423C6">
        <w:t xml:space="preserve">Jeremia </w:t>
      </w:r>
      <w:r w:rsidRPr="00003E74">
        <w:t>10</w:t>
      </w:r>
      <w:r w:rsidR="00D423C6">
        <w:t>, 2</w:t>
      </w:r>
      <w:r w:rsidRPr="00003E74">
        <w:t xml:space="preserve">: </w:t>
      </w:r>
      <w:r w:rsidR="00003E74" w:rsidRPr="00003E74">
        <w:t>„</w:t>
      </w:r>
      <w:r w:rsidRPr="00003E74">
        <w:t xml:space="preserve">So spricht der </w:t>
      </w:r>
      <w:r w:rsidRPr="00003E74">
        <w:rPr>
          <w:smallCaps/>
        </w:rPr>
        <w:t>Herr</w:t>
      </w:r>
      <w:r w:rsidRPr="00003E74">
        <w:t>: ‚Lernt nicht den Weg der Heiden …’</w:t>
      </w:r>
      <w:r w:rsidR="00003E74" w:rsidRPr="00003E74">
        <w:t>“</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C408BA">
        <w:t xml:space="preserve">  Die Entwick</w:t>
      </w:r>
      <w:r w:rsidR="00F962E4" w:rsidRPr="00003E74">
        <w:t xml:space="preserve">lung des deutschen Denkens zeigt Schalling wie folgt auf: </w:t>
      </w:r>
      <w:r w:rsidR="00003E74" w:rsidRPr="00003E74">
        <w:t>„</w:t>
      </w:r>
      <w:r w:rsidR="00F962E4" w:rsidRPr="00003E74">
        <w:t>Mit dem Aufkommen eines ‚Neuheidentums’ in Europa unter dem programmatischen Stichwort ‚Auf</w:t>
      </w:r>
      <w:r w:rsidR="00F962E4" w:rsidRPr="00003E74">
        <w:softHyphen/>
        <w:t>klärung’ und einer neuerlichen Ver</w:t>
      </w:r>
      <w:r w:rsidR="00F962E4" w:rsidRPr="00003E74">
        <w:softHyphen/>
        <w:t>ehrung der griechisch-römischen Antike fand man auch starkes Inter</w:t>
      </w:r>
      <w:r w:rsidR="00F962E4" w:rsidRPr="00003E74">
        <w:softHyphen/>
        <w:t>esse an der Leichenverbrennung, wie sie die Griechen und Römer für ihre Toten pflegten. So kopierte man nicht nur die Architektur und den Lebensstil dieser Epoche, sondern auch den Umgang mit den Toten. Mitte des 19. Jahrhunderts wurden in Deutschland die ersten Kremato</w:t>
      </w:r>
      <w:r w:rsidR="00F962E4" w:rsidRPr="00003E74">
        <w:softHyphen/>
        <w:t>rien errichtet, und die kulturelle ‚Eli</w:t>
      </w:r>
      <w:r w:rsidR="00F962E4" w:rsidRPr="00003E74">
        <w:softHyphen/>
        <w:t>te’ Europas fand es mehr und mehr schick, sich verbrennen zu lassen. Gleichzeitig erstarkte ein ‚</w:t>
      </w:r>
      <w:proofErr w:type="spellStart"/>
      <w:r w:rsidR="00F962E4" w:rsidRPr="00003E74">
        <w:t>Frei</w:t>
      </w:r>
      <w:r w:rsidR="00C408BA">
        <w:t>-</w:t>
      </w:r>
      <w:r w:rsidR="00F962E4" w:rsidRPr="00003E74">
        <w:t>den</w:t>
      </w:r>
      <w:r w:rsidR="00F962E4" w:rsidRPr="00003E74">
        <w:softHyphen/>
        <w:t>kertum</w:t>
      </w:r>
      <w:proofErr w:type="spellEnd"/>
      <w:r w:rsidR="00F962E4" w:rsidRPr="00003E74">
        <w:t>’, das sich bewusst athei</w:t>
      </w:r>
      <w:r w:rsidR="00F962E4" w:rsidRPr="00003E74">
        <w:softHyphen/>
        <w:t>stisch gab und mit der Verbrennung der Toten gewissermaßen auch ‚die Unmöglich</w:t>
      </w:r>
      <w:r w:rsidR="00C408BA">
        <w:t>-</w:t>
      </w:r>
      <w:proofErr w:type="spellStart"/>
      <w:r w:rsidR="00F962E4" w:rsidRPr="00003E74">
        <w:t>keit</w:t>
      </w:r>
      <w:proofErr w:type="spellEnd"/>
      <w:r w:rsidR="00F962E4" w:rsidRPr="00003E74">
        <w:t xml:space="preserve"> einer christlichen Auferstehung’ demonstrieren wollte.</w:t>
      </w:r>
    </w:p>
    <w:p w:rsidR="00F962E4" w:rsidRPr="00003E74" w:rsidRDefault="00F962E4" w:rsidP="001A0412">
      <w:pPr>
        <w:jc w:val="both"/>
      </w:pPr>
      <w:r w:rsidRPr="00003E74">
        <w:t xml:space="preserve">    Bis in die zwanziger Jahre des vo</w:t>
      </w:r>
      <w:r w:rsidRPr="00003E74">
        <w:softHyphen/>
        <w:t xml:space="preserve">rigen Jahrhunderts war es Pfarrern darum noch streng verboten, sich an Zeremonien im Rahmen von </w:t>
      </w:r>
      <w:proofErr w:type="spellStart"/>
      <w:r w:rsidRPr="00003E74">
        <w:t>Kre</w:t>
      </w:r>
      <w:r w:rsidRPr="00003E74">
        <w:softHyphen/>
        <w:t>matorienfeiern</w:t>
      </w:r>
      <w:proofErr w:type="spellEnd"/>
      <w:r w:rsidRPr="00003E74">
        <w:t xml:space="preserve"> zu beteiligen. In den ‚Gemeinde- und Lebensordnungen’ evangelischer Kirchen stand noch bis in die sechziger Jahre festge</w:t>
      </w:r>
      <w:r w:rsidRPr="00003E74">
        <w:softHyphen/>
        <w:t>schrieben, dass die christliche Be</w:t>
      </w:r>
      <w:r w:rsidRPr="00003E74">
        <w:softHyphen/>
        <w:t>stattung ausschließlich die Erdbe</w:t>
      </w:r>
      <w:r w:rsidRPr="00003E74">
        <w:softHyphen/>
        <w:t xml:space="preserve">stattung sei. Wie aber in so vielen anderen Fragen auch, passte man sich jedoch auch darin dem Zeitgeist an und stellte es den </w:t>
      </w:r>
      <w:proofErr w:type="spellStart"/>
      <w:r w:rsidRPr="00003E74">
        <w:t>Kirchenglie</w:t>
      </w:r>
      <w:r w:rsidRPr="00003E74">
        <w:softHyphen/>
        <w:t>de</w:t>
      </w:r>
      <w:r w:rsidR="00C408BA">
        <w:t>rn</w:t>
      </w:r>
      <w:proofErr w:type="spellEnd"/>
      <w:r w:rsidRPr="00003E74">
        <w:t xml:space="preserve"> in der Folgezeit mehr und mehr frei, ‚die Bestattungsart’ selbst zu wählen. Heute sind wir so weit, dass keiner mehr in Deutschland unange</w:t>
      </w:r>
      <w:r w:rsidRPr="00003E74">
        <w:softHyphen/>
        <w:t>fochten Pfarrer sein kann, der nicht von Amtswegen bei ‚Feuerbestat</w:t>
      </w:r>
      <w:r w:rsidRPr="00003E74">
        <w:softHyphen/>
        <w:t>tungen’ mitwirkt.</w:t>
      </w:r>
      <w:r w:rsidR="00003E74" w:rsidRPr="00003E74">
        <w:t>“</w:t>
      </w:r>
      <w:r w:rsidRPr="00003E74">
        <w:t xml:space="preserve">    </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Bei hoher Temperatur (nach kanadischen Vorschriften) der heutigen Leichenverbrennung entsteht keine Asche, nicht einmal ein Rauch. So gründliche Arbeit leistet die Flamme. Was übrig bleibt (außer evtl. Metal</w:t>
      </w:r>
      <w:r w:rsidR="00274EC2">
        <w:t>l</w:t>
      </w:r>
      <w:r w:rsidR="00F962E4" w:rsidRPr="00003E74">
        <w:t>, das zur Leb</w:t>
      </w:r>
      <w:r w:rsidR="00274EC2">
        <w:t>ens</w:t>
      </w:r>
      <w:r w:rsidR="00F962E4" w:rsidRPr="00003E74">
        <w:t>zeit dem Körper zugefügt wurde), sind Gebein</w:t>
      </w:r>
      <w:r w:rsidR="00274EC2">
        <w:t>-F</w:t>
      </w:r>
      <w:r w:rsidR="00F962E4" w:rsidRPr="00003E74">
        <w:t>ragmente, die beim durchschnittlichen Erwachsenen etwa 1</w:t>
      </w:r>
      <w:r w:rsidR="00D423C6">
        <w:t>, 5</w:t>
      </w:r>
      <w:r w:rsidR="00F962E4" w:rsidRPr="00003E74">
        <w:t xml:space="preserve"> bis 3 Kilogramm wiegen können. Solche werden üblicherweise zur Ähnlichkeit von Asche zermalmt.</w:t>
      </w:r>
    </w:p>
    <w:p w:rsidR="00F962E4" w:rsidRPr="00003E74" w:rsidRDefault="00F962E4" w:rsidP="001A0412">
      <w:pPr>
        <w:jc w:val="both"/>
      </w:pPr>
      <w:r w:rsidRPr="00003E74">
        <w:t xml:space="preserve">    Ka</w:t>
      </w:r>
      <w:r w:rsidR="00B41984">
        <w:t>nn man dann also noch in irgend</w:t>
      </w:r>
      <w:r w:rsidRPr="00003E74">
        <w:t>einem Sinne von Beerdigung oder Beisetzung einer menschlichen Leiche sprechen, wenn es sich lediglich um ‚Reste eines Menschenrests’ handelt?</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Es sei noch bemerkt, dass Gehenna, das Wort für Hölle, die Bezeichnung für das Tal am Rande Jerusalems</w:t>
      </w:r>
      <w:r w:rsidR="00C66C56" w:rsidRPr="00C66C56">
        <w:t xml:space="preserve"> </w:t>
      </w:r>
      <w:r w:rsidR="00C66C56" w:rsidRPr="00003E74">
        <w:t>war</w:t>
      </w:r>
      <w:r w:rsidR="00F962E4" w:rsidRPr="00003E74">
        <w:t xml:space="preserve">, wo das Wertlose verbrannt wurde. Man denke auch an das spätere Verbrennen von Hexen und Häretikern, die als </w:t>
      </w:r>
      <w:r w:rsidR="00003E74" w:rsidRPr="00003E74">
        <w:t>„</w:t>
      </w:r>
      <w:r w:rsidR="00F962E4" w:rsidRPr="00003E74">
        <w:t>Wertlose</w:t>
      </w:r>
      <w:r w:rsidR="00003E74" w:rsidRPr="00003E74">
        <w:t>“</w:t>
      </w:r>
      <w:r w:rsidR="00F962E4" w:rsidRPr="00003E74">
        <w:t xml:space="preserve"> erachtet wurden. (Verbrecherisch war, dass sie zu oft als Lebende, leider auch als Unschuldige, verbrannt wurden.)</w:t>
      </w:r>
    </w:p>
    <w:p w:rsidR="00B40C91" w:rsidRPr="00B40C91" w:rsidRDefault="00B40C91" w:rsidP="00B40C91">
      <w:pPr>
        <w:rPr>
          <w:sz w:val="10"/>
        </w:rPr>
      </w:pPr>
    </w:p>
    <w:p w:rsidR="00F962E4" w:rsidRPr="00003E74" w:rsidRDefault="001A0412" w:rsidP="001A0412">
      <w:pPr>
        <w:jc w:val="both"/>
      </w:pPr>
      <w:r>
        <w:t xml:space="preserve">    </w:t>
      </w:r>
      <w:r w:rsidR="00F962E4" w:rsidRPr="00003E74">
        <w:t>II:  Die Leichenverbrennung in der Schrift</w:t>
      </w:r>
    </w:p>
    <w:p w:rsidR="00B40C91" w:rsidRPr="00B40C91" w:rsidRDefault="00B40C91" w:rsidP="00B40C91">
      <w:pPr>
        <w:rPr>
          <w:sz w:val="10"/>
        </w:rPr>
      </w:pPr>
    </w:p>
    <w:p w:rsidR="00F962E4" w:rsidRPr="00003E74" w:rsidRDefault="00F962E4" w:rsidP="001A0412">
      <w:pPr>
        <w:jc w:val="both"/>
      </w:pPr>
      <w:r w:rsidRPr="00003E74">
        <w:t>Das Verbrennen der Leiche wird in der Schrift als etwas Negatives geschildert.</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    A:  Feuer von Gott</w:t>
      </w:r>
    </w:p>
    <w:p w:rsidR="00B40C91" w:rsidRPr="00B40C91" w:rsidRDefault="00B40C91" w:rsidP="00B40C91">
      <w:pPr>
        <w:rPr>
          <w:sz w:val="10"/>
        </w:rPr>
      </w:pPr>
    </w:p>
    <w:p w:rsidR="00F962E4" w:rsidRPr="00003E74" w:rsidRDefault="001A0412" w:rsidP="001A0412">
      <w:pPr>
        <w:jc w:val="both"/>
      </w:pPr>
      <w:r>
        <w:lastRenderedPageBreak/>
        <w:t xml:space="preserve">        </w:t>
      </w:r>
      <w:r w:rsidR="00F962E4" w:rsidRPr="00003E74">
        <w:rPr>
          <w:b/>
          <w:bCs/>
        </w:rPr>
        <w:t>.</w:t>
      </w:r>
      <w:r w:rsidR="00F962E4" w:rsidRPr="00003E74">
        <w:t xml:space="preserve">  Gott gebrauchte Feuer, um Sodom, Gomorrha und ihre Umgegend zu zerstören: 1</w:t>
      </w:r>
      <w:r w:rsidR="00D423C6">
        <w:t xml:space="preserve">. Mose </w:t>
      </w:r>
      <w:r w:rsidR="00F962E4" w:rsidRPr="00003E74">
        <w:t>19</w:t>
      </w:r>
      <w:r w:rsidR="00D423C6">
        <w:t>, 2</w:t>
      </w:r>
      <w:r w:rsidR="00F962E4" w:rsidRPr="00003E74">
        <w:t>3-25.</w:t>
      </w:r>
    </w:p>
    <w:p w:rsidR="00F962E4" w:rsidRPr="00003E74" w:rsidRDefault="001A0412" w:rsidP="001A0412">
      <w:pPr>
        <w:jc w:val="both"/>
      </w:pPr>
      <w:r>
        <w:t xml:space="preserve">        </w:t>
      </w:r>
      <w:r w:rsidR="00F962E4" w:rsidRPr="00003E74">
        <w:rPr>
          <w:b/>
          <w:bCs/>
        </w:rPr>
        <w:t>.</w:t>
      </w:r>
      <w:r w:rsidR="00F962E4" w:rsidRPr="00003E74">
        <w:t xml:space="preserve">  Mit Feuer richtete er die untreuen Priester </w:t>
      </w:r>
      <w:proofErr w:type="spellStart"/>
      <w:r w:rsidR="00F962E4" w:rsidRPr="00003E74">
        <w:t>Nadab</w:t>
      </w:r>
      <w:proofErr w:type="spellEnd"/>
      <w:r w:rsidR="00F962E4" w:rsidRPr="00003E74">
        <w:t xml:space="preserve"> und </w:t>
      </w:r>
      <w:proofErr w:type="spellStart"/>
      <w:r w:rsidR="00F962E4" w:rsidRPr="00003E74">
        <w:t>Abihu</w:t>
      </w:r>
      <w:proofErr w:type="spellEnd"/>
      <w:r w:rsidR="00F962E4" w:rsidRPr="00003E74">
        <w:t>: 3</w:t>
      </w:r>
      <w:r w:rsidR="00D423C6">
        <w:t xml:space="preserve">. Mose </w:t>
      </w:r>
      <w:r w:rsidR="00F962E4" w:rsidRPr="00003E74">
        <w:t>10</w:t>
      </w:r>
      <w:r w:rsidR="00D423C6">
        <w:t>, 1</w:t>
      </w:r>
      <w:r w:rsidR="00F962E4" w:rsidRPr="00003E74">
        <w:t>-6.</w:t>
      </w:r>
    </w:p>
    <w:p w:rsidR="00F962E4" w:rsidRPr="00003E74" w:rsidRDefault="001A0412" w:rsidP="001A0412">
      <w:pPr>
        <w:jc w:val="both"/>
      </w:pPr>
      <w:r>
        <w:t xml:space="preserve">        </w:t>
      </w:r>
      <w:r w:rsidR="00F962E4" w:rsidRPr="00003E74">
        <w:rPr>
          <w:b/>
          <w:bCs/>
        </w:rPr>
        <w:t>.</w:t>
      </w:r>
      <w:r w:rsidR="00F962E4" w:rsidRPr="00003E74">
        <w:t xml:space="preserve">  Mittels Feuer richtete Gott die murrenden Israeliten: 4</w:t>
      </w:r>
      <w:r w:rsidR="00D423C6">
        <w:t xml:space="preserve">. Mose </w:t>
      </w:r>
      <w:r w:rsidR="00F962E4" w:rsidRPr="00003E74">
        <w:t>11</w:t>
      </w:r>
      <w:r w:rsidR="00D423C6">
        <w:t>, 1</w:t>
      </w:r>
      <w:r w:rsidR="00F962E4" w:rsidRPr="00003E74">
        <w:t>-3.</w:t>
      </w:r>
    </w:p>
    <w:p w:rsidR="00F962E4" w:rsidRPr="00003E74" w:rsidRDefault="001A0412" w:rsidP="001A0412">
      <w:pPr>
        <w:jc w:val="both"/>
      </w:pPr>
      <w:r>
        <w:t xml:space="preserve">        </w:t>
      </w:r>
      <w:r w:rsidR="00F962E4" w:rsidRPr="00003E74">
        <w:rPr>
          <w:b/>
          <w:bCs/>
        </w:rPr>
        <w:t>.</w:t>
      </w:r>
      <w:r w:rsidR="00F962E4" w:rsidRPr="00003E74">
        <w:t xml:space="preserve">  Feuer vernichtete 250 Personen in der </w:t>
      </w:r>
      <w:r w:rsidR="00084330">
        <w:t>A</w:t>
      </w:r>
      <w:r w:rsidR="00084330" w:rsidRPr="00003E74">
        <w:t xml:space="preserve">uflehnung </w:t>
      </w:r>
      <w:r w:rsidR="00F962E4" w:rsidRPr="00003E74">
        <w:t>Korah</w:t>
      </w:r>
      <w:r w:rsidR="00084330">
        <w:t>s</w:t>
      </w:r>
      <w:r w:rsidR="00F962E4" w:rsidRPr="00003E74">
        <w:t>: 4</w:t>
      </w:r>
      <w:r w:rsidR="00D423C6">
        <w:t xml:space="preserve">. Mose </w:t>
      </w:r>
      <w:r w:rsidR="00F962E4" w:rsidRPr="00003E74">
        <w:t>16</w:t>
      </w:r>
      <w:r w:rsidR="00D423C6">
        <w:t>, 3</w:t>
      </w:r>
      <w:r w:rsidR="00F962E4" w:rsidRPr="00003E74">
        <w:t>5.</w:t>
      </w:r>
    </w:p>
    <w:p w:rsidR="00F962E4" w:rsidRPr="00003E74" w:rsidRDefault="001A0412" w:rsidP="001A0412">
      <w:pPr>
        <w:jc w:val="both"/>
      </w:pPr>
      <w:r>
        <w:t xml:space="preserve">        </w:t>
      </w:r>
      <w:r w:rsidR="00F962E4" w:rsidRPr="00003E74">
        <w:rPr>
          <w:b/>
          <w:bCs/>
        </w:rPr>
        <w:t>.</w:t>
      </w:r>
      <w:r w:rsidR="00F962E4" w:rsidRPr="00003E74">
        <w:t xml:space="preserve">  Feuer von Gott richtete die Feinde seines Propheten </w:t>
      </w:r>
      <w:proofErr w:type="spellStart"/>
      <w:r w:rsidR="00F962E4" w:rsidRPr="00003E74">
        <w:t>Elija</w:t>
      </w:r>
      <w:proofErr w:type="spellEnd"/>
      <w:r w:rsidR="00F962E4" w:rsidRPr="00003E74">
        <w:t>: 2</w:t>
      </w:r>
      <w:r w:rsidR="00D423C6">
        <w:t xml:space="preserve">. </w:t>
      </w:r>
      <w:r w:rsidR="00F962E4" w:rsidRPr="00003E74">
        <w:t>Kö</w:t>
      </w:r>
      <w:r w:rsidR="00D423C6">
        <w:t>nige</w:t>
      </w:r>
      <w:r w:rsidR="00F962E4" w:rsidRPr="00003E74">
        <w:t xml:space="preserve"> 1</w:t>
      </w:r>
      <w:r w:rsidR="00D423C6">
        <w:t>, 9</w:t>
      </w:r>
      <w:r w:rsidR="00F962E4" w:rsidRPr="00003E74">
        <w:t>-12.</w:t>
      </w:r>
    </w:p>
    <w:p w:rsidR="00F962E4" w:rsidRPr="00003E74" w:rsidRDefault="001A0412" w:rsidP="001A0412">
      <w:pPr>
        <w:jc w:val="both"/>
      </w:pPr>
      <w:r>
        <w:t xml:space="preserve">        </w:t>
      </w:r>
      <w:r w:rsidR="00F962E4" w:rsidRPr="00003E74">
        <w:rPr>
          <w:b/>
          <w:bCs/>
        </w:rPr>
        <w:t>.</w:t>
      </w:r>
      <w:r w:rsidR="00F962E4" w:rsidRPr="00003E74">
        <w:t xml:space="preserve">  In Jesaja 33</w:t>
      </w:r>
      <w:r w:rsidR="00D423C6">
        <w:t>, 1</w:t>
      </w:r>
      <w:r w:rsidR="00F962E4" w:rsidRPr="00003E74">
        <w:t>0-14 droht Gott denen, die in den Götzendienst abgefallen sind, mit einem Feuergericht.</w:t>
      </w:r>
    </w:p>
    <w:p w:rsidR="00F962E4" w:rsidRPr="00003E74" w:rsidRDefault="001A0412" w:rsidP="001A0412">
      <w:pPr>
        <w:jc w:val="both"/>
      </w:pPr>
      <w:r>
        <w:t xml:space="preserve">        </w:t>
      </w:r>
      <w:r w:rsidR="00F962E4" w:rsidRPr="00003E74">
        <w:rPr>
          <w:b/>
          <w:bCs/>
        </w:rPr>
        <w:t>.</w:t>
      </w:r>
      <w:r w:rsidR="00F962E4" w:rsidRPr="00003E74">
        <w:t xml:space="preserve">  In 50</w:t>
      </w:r>
      <w:r w:rsidR="00D423C6">
        <w:t>, 1</w:t>
      </w:r>
      <w:r w:rsidR="00F962E4" w:rsidRPr="00003E74">
        <w:t>1 fällt das Feuer der Auflehnung gegen Gott als Gericht auf Menschen zurück.</w:t>
      </w:r>
    </w:p>
    <w:p w:rsidR="00F962E4" w:rsidRPr="00003E74" w:rsidRDefault="001A0412" w:rsidP="001A0412">
      <w:pPr>
        <w:jc w:val="both"/>
      </w:pPr>
      <w:r>
        <w:t xml:space="preserve">        </w:t>
      </w:r>
      <w:r w:rsidR="00F962E4" w:rsidRPr="00003E74">
        <w:rPr>
          <w:b/>
          <w:bCs/>
        </w:rPr>
        <w:t>.</w:t>
      </w:r>
      <w:r w:rsidR="00F962E4" w:rsidRPr="00003E74">
        <w:t xml:space="preserve">  In jedem der drei Verse von </w:t>
      </w:r>
      <w:r w:rsidR="00D423C6">
        <w:t xml:space="preserve">Matthäus </w:t>
      </w:r>
      <w:r w:rsidR="00F962E4" w:rsidRPr="00003E74">
        <w:t>3</w:t>
      </w:r>
      <w:r w:rsidR="00D423C6">
        <w:t>, 1</w:t>
      </w:r>
      <w:r w:rsidR="00F962E4" w:rsidRPr="00003E74">
        <w:t>0-12 spricht der Täufer von Feuer als Gericht über Menschen.</w:t>
      </w:r>
    </w:p>
    <w:p w:rsidR="00F962E4" w:rsidRPr="00003E74" w:rsidRDefault="001A0412" w:rsidP="001A0412">
      <w:pPr>
        <w:jc w:val="both"/>
      </w:pPr>
      <w:r>
        <w:t xml:space="preserve">        </w:t>
      </w:r>
      <w:r w:rsidR="00F962E4" w:rsidRPr="00003E74">
        <w:rPr>
          <w:b/>
          <w:bCs/>
        </w:rPr>
        <w:t>.</w:t>
      </w:r>
      <w:r w:rsidR="00F962E4" w:rsidRPr="00003E74">
        <w:t xml:space="preserve">  In der Endzeit werden die zwei Zeugen Gottes von </w:t>
      </w:r>
      <w:r w:rsidR="00D423C6">
        <w:t xml:space="preserve">Offenbarung </w:t>
      </w:r>
      <w:r w:rsidR="00F962E4" w:rsidRPr="00003E74">
        <w:t xml:space="preserve">11 </w:t>
      </w:r>
      <w:proofErr w:type="gramStart"/>
      <w:r w:rsidR="00F962E4" w:rsidRPr="00003E74">
        <w:t>Macht</w:t>
      </w:r>
      <w:proofErr w:type="gramEnd"/>
      <w:r w:rsidR="00F962E4" w:rsidRPr="00003E74">
        <w:t xml:space="preserve"> von Gott haben, ihre Feinde mit Feuer zu zerstören.</w:t>
      </w:r>
    </w:p>
    <w:p w:rsidR="00F962E4" w:rsidRPr="00003E74" w:rsidRDefault="001A0412" w:rsidP="001A0412">
      <w:pPr>
        <w:jc w:val="both"/>
      </w:pPr>
      <w:r>
        <w:t xml:space="preserve">        </w:t>
      </w:r>
      <w:r w:rsidR="00F962E4" w:rsidRPr="00003E74">
        <w:rPr>
          <w:b/>
          <w:bCs/>
        </w:rPr>
        <w:t>.</w:t>
      </w:r>
      <w:r w:rsidR="00F962E4" w:rsidRPr="00003E74">
        <w:t xml:space="preserve">  Das Tauchen in ewiges Feuer wird Gottes letztes Gericht über alle nicht mit ihm Versöhnten sein: </w:t>
      </w:r>
      <w:r w:rsidR="00D423C6">
        <w:t xml:space="preserve">Matthäus </w:t>
      </w:r>
      <w:r w:rsidR="00F962E4" w:rsidRPr="00003E74">
        <w:t>3</w:t>
      </w:r>
      <w:r w:rsidR="00D423C6">
        <w:t>, 1</w:t>
      </w:r>
      <w:r w:rsidR="00F962E4" w:rsidRPr="00003E74">
        <w:t xml:space="preserve">0-12; </w:t>
      </w:r>
      <w:r w:rsidR="00D423C6">
        <w:t xml:space="preserve">Offenbarung </w:t>
      </w:r>
      <w:r w:rsidR="00F962E4" w:rsidRPr="00003E74">
        <w:t>21</w:t>
      </w:r>
      <w:r w:rsidR="00D423C6">
        <w:t>, 8</w:t>
      </w:r>
      <w:r w:rsidR="00F962E4" w:rsidRPr="00003E74">
        <w:t>.</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    B:  Feuer als Gericht Gottes in der Hand des Menschen</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Nach dem Gesetz war Verbrennung das Los hingerichteter Übeltäter.</w:t>
      </w:r>
    </w:p>
    <w:p w:rsidR="00F962E4" w:rsidRPr="00003E74" w:rsidRDefault="00F962E4" w:rsidP="001A0412">
      <w:pPr>
        <w:jc w:val="both"/>
        <w:rPr>
          <w:bCs/>
        </w:rPr>
      </w:pPr>
      <w:r w:rsidRPr="00003E74">
        <w:t>3</w:t>
      </w:r>
      <w:r w:rsidR="00D423C6">
        <w:t xml:space="preserve">. Mose </w:t>
      </w:r>
      <w:r w:rsidRPr="00003E74">
        <w:t>20</w:t>
      </w:r>
      <w:r w:rsidR="00D423C6">
        <w:t>, 1</w:t>
      </w:r>
      <w:r w:rsidRPr="00003E74">
        <w:t xml:space="preserve">4: </w:t>
      </w:r>
      <w:r w:rsidR="00003E74" w:rsidRPr="00003E74">
        <w:t>„</w:t>
      </w:r>
      <w:r w:rsidRPr="00003E74">
        <w:rPr>
          <w:bCs/>
        </w:rPr>
        <w:t>Und ein Mann, der eine Frau nimmt und ihre Mutter: Es ist eine Schandtat. Mit Feuer verbrenne man ihn und sie beide</w:t>
      </w:r>
      <w:r w:rsidR="00003E74" w:rsidRPr="00003E74">
        <w:rPr>
          <w:bCs/>
        </w:rPr>
        <w:t>“</w:t>
      </w:r>
      <w:r w:rsidRPr="00003E74">
        <w:rPr>
          <w:bCs/>
        </w:rPr>
        <w:t xml:space="preserve"> – zweifelsohne nach </w:t>
      </w:r>
      <w:proofErr w:type="spellStart"/>
      <w:r w:rsidRPr="00003E74">
        <w:rPr>
          <w:bCs/>
        </w:rPr>
        <w:t>Ertötung</w:t>
      </w:r>
      <w:proofErr w:type="spellEnd"/>
      <w:r w:rsidRPr="00003E74">
        <w:rPr>
          <w:bCs/>
        </w:rPr>
        <w:t>.</w:t>
      </w:r>
    </w:p>
    <w:p w:rsidR="00F962E4" w:rsidRPr="00003E74" w:rsidRDefault="00F962E4" w:rsidP="001A0412">
      <w:pPr>
        <w:jc w:val="both"/>
        <w:rPr>
          <w:bCs/>
        </w:rPr>
      </w:pPr>
      <w:r w:rsidRPr="00003E74">
        <w:rPr>
          <w:bCs/>
        </w:rPr>
        <w:t xml:space="preserve">    </w:t>
      </w:r>
      <w:r w:rsidRPr="00003E74">
        <w:t>21</w:t>
      </w:r>
      <w:r w:rsidR="00D423C6">
        <w:t>, 9</w:t>
      </w:r>
      <w:r w:rsidRPr="00003E74">
        <w:t xml:space="preserve">: </w:t>
      </w:r>
      <w:r w:rsidR="00003E74" w:rsidRPr="00003E74">
        <w:t>„</w:t>
      </w:r>
      <w:r w:rsidRPr="00003E74">
        <w:rPr>
          <w:bCs/>
        </w:rPr>
        <w:t>Und eine Tochter irgend eines Priesters, wenn sie sich entweiht, indem sie sich der Unzucht hingibt, entweiht sie ihren Vater. Mit Feuer soll sie verbrannt werden.</w:t>
      </w:r>
      <w:r w:rsidR="00003E74" w:rsidRPr="00003E74">
        <w:rPr>
          <w:bCs/>
        </w:rPr>
        <w:t>“</w:t>
      </w:r>
    </w:p>
    <w:p w:rsidR="00F962E4" w:rsidRPr="00003E74" w:rsidRDefault="001A0412" w:rsidP="001A0412">
      <w:pPr>
        <w:jc w:val="both"/>
      </w:pPr>
      <w:r>
        <w:t xml:space="preserve">        </w:t>
      </w:r>
      <w:r w:rsidR="00F962E4" w:rsidRPr="00003E74">
        <w:rPr>
          <w:b/>
          <w:bCs/>
        </w:rPr>
        <w:t>.</w:t>
      </w:r>
      <w:r w:rsidR="00F962E4" w:rsidRPr="00003E74">
        <w:t xml:space="preserve">  Falsche Gottheiten waren den Flammen gewidmet.</w:t>
      </w:r>
    </w:p>
    <w:p w:rsidR="00F962E4" w:rsidRPr="00003E74" w:rsidRDefault="00F962E4" w:rsidP="001A0412">
      <w:pPr>
        <w:jc w:val="both"/>
      </w:pPr>
      <w:r w:rsidRPr="00003E74">
        <w:t>2</w:t>
      </w:r>
      <w:r w:rsidR="00D423C6">
        <w:t xml:space="preserve">. Mose </w:t>
      </w:r>
      <w:r w:rsidRPr="00003E74">
        <w:t>32</w:t>
      </w:r>
      <w:r w:rsidR="00D423C6">
        <w:t>, 2</w:t>
      </w:r>
      <w:r w:rsidRPr="00003E74">
        <w:t xml:space="preserve">0: </w:t>
      </w:r>
      <w:r w:rsidR="00003E74" w:rsidRPr="00003E74">
        <w:t>„</w:t>
      </w:r>
      <w:r w:rsidRPr="00003E74">
        <w:t>Und er nahm das Kalb, das sie gemacht hatten, und verbrannte es im Feuer ...</w:t>
      </w:r>
      <w:r w:rsidR="00003E74" w:rsidRPr="00003E74">
        <w:t>“</w:t>
      </w:r>
    </w:p>
    <w:p w:rsidR="00F962E4" w:rsidRPr="00003E74" w:rsidRDefault="00F962E4" w:rsidP="001A0412">
      <w:pPr>
        <w:jc w:val="both"/>
      </w:pPr>
      <w:r w:rsidRPr="00003E74">
        <w:t xml:space="preserve">    5</w:t>
      </w:r>
      <w:r w:rsidR="00D423C6">
        <w:t xml:space="preserve">. Mose </w:t>
      </w:r>
      <w:r w:rsidRPr="00003E74">
        <w:t>7</w:t>
      </w:r>
      <w:r w:rsidR="00D423C6">
        <w:t>, 2</w:t>
      </w:r>
      <w:r w:rsidRPr="00003E74">
        <w:t xml:space="preserve">5: </w:t>
      </w:r>
      <w:r w:rsidR="00003E74" w:rsidRPr="00003E74">
        <w:t>„</w:t>
      </w:r>
      <w:r w:rsidRPr="00003E74">
        <w:t>Die geschnitzten Bilder ihrer Götter sollt ihr mit Feuer verbrennen.</w:t>
      </w:r>
      <w:r w:rsidR="00003E74" w:rsidRPr="00003E74">
        <w:t>“</w:t>
      </w:r>
    </w:p>
    <w:p w:rsidR="00F962E4" w:rsidRPr="00003E74" w:rsidRDefault="001A0412" w:rsidP="001A0412">
      <w:pPr>
        <w:jc w:val="both"/>
        <w:rPr>
          <w:bCs/>
        </w:rPr>
      </w:pPr>
      <w:r>
        <w:t xml:space="preserve">        </w:t>
      </w:r>
      <w:r w:rsidR="00F962E4" w:rsidRPr="00003E74">
        <w:rPr>
          <w:b/>
          <w:bCs/>
        </w:rPr>
        <w:t>.</w:t>
      </w:r>
      <w:r w:rsidR="00F962E4" w:rsidRPr="00003E74">
        <w:t xml:space="preserve">  Nach der Sünde </w:t>
      </w:r>
      <w:proofErr w:type="spellStart"/>
      <w:r w:rsidR="00F962E4" w:rsidRPr="00003E74">
        <w:t>Achans</w:t>
      </w:r>
      <w:proofErr w:type="spellEnd"/>
      <w:r w:rsidR="00F962E4" w:rsidRPr="00003E74">
        <w:t xml:space="preserve"> hieß es (Jos</w:t>
      </w:r>
      <w:r w:rsidR="00D423C6">
        <w:t>ua</w:t>
      </w:r>
      <w:r w:rsidR="00F962E4" w:rsidRPr="00003E74">
        <w:t xml:space="preserve"> 7</w:t>
      </w:r>
      <w:r w:rsidR="00D423C6">
        <w:t>, 1</w:t>
      </w:r>
      <w:r w:rsidR="00F962E4" w:rsidRPr="00003E74">
        <w:t xml:space="preserve">5.24.25): </w:t>
      </w:r>
      <w:r w:rsidR="00003E74" w:rsidRPr="00003E74">
        <w:t>„</w:t>
      </w:r>
      <w:r w:rsidR="00F962E4" w:rsidRPr="00003E74">
        <w:t xml:space="preserve">‚Und wer getroffen wird mit dem Geweihten, soll mit Feuer verbrannt werden, er und alles, </w:t>
      </w:r>
      <w:r w:rsidR="00C66C56">
        <w:t>w</w:t>
      </w:r>
      <w:r w:rsidR="00F962E4" w:rsidRPr="00003E74">
        <w:t xml:space="preserve">as ihm angehört, weil er den Bund Jahwehs übertreten und weil er eine Torheit in Israel begangen hat.’ </w:t>
      </w:r>
      <w:r w:rsidR="00F962E4" w:rsidRPr="00003E74">
        <w:rPr>
          <w:bCs/>
        </w:rPr>
        <w:t xml:space="preserve"> </w:t>
      </w:r>
    </w:p>
    <w:p w:rsidR="00F962E4" w:rsidRPr="00003E74" w:rsidRDefault="00F962E4" w:rsidP="001A0412">
      <w:pPr>
        <w:jc w:val="both"/>
      </w:pPr>
      <w:r w:rsidRPr="00003E74">
        <w:rPr>
          <w:bCs/>
        </w:rPr>
        <w:t xml:space="preserve">    </w:t>
      </w:r>
      <w:r w:rsidRPr="00003E74">
        <w:t xml:space="preserve">Und Josua nahm </w:t>
      </w:r>
      <w:proofErr w:type="spellStart"/>
      <w:r w:rsidRPr="00003E74">
        <w:t>Achan</w:t>
      </w:r>
      <w:proofErr w:type="spellEnd"/>
      <w:r w:rsidRPr="00003E74">
        <w:t xml:space="preserve">, den Sohn </w:t>
      </w:r>
      <w:proofErr w:type="spellStart"/>
      <w:r w:rsidRPr="00003E74">
        <w:t>Serachs</w:t>
      </w:r>
      <w:proofErr w:type="spellEnd"/>
      <w:r w:rsidRPr="00003E74">
        <w:t>, und das Silber und den Mantel und den Gold</w:t>
      </w:r>
      <w:r w:rsidR="00C66C56">
        <w:t xml:space="preserve">barren </w:t>
      </w:r>
      <w:r w:rsidRPr="00003E74">
        <w:t>und seine Söhne und seine Töchter und seine Ochsen und seine Esel und seine S</w:t>
      </w:r>
      <w:r w:rsidR="00C66C56">
        <w:t>chafe und sein Zelt und alles, w</w:t>
      </w:r>
      <w:r w:rsidRPr="00003E74">
        <w:t xml:space="preserve">as ihm angehörte, und ganz Israel mit ihm, und sie brachten sie das Tal </w:t>
      </w:r>
      <w:proofErr w:type="spellStart"/>
      <w:r w:rsidRPr="00003E74">
        <w:t>Achor</w:t>
      </w:r>
      <w:proofErr w:type="spellEnd"/>
      <w:r w:rsidRPr="00003E74">
        <w:t xml:space="preserve"> hinauf. </w:t>
      </w:r>
    </w:p>
    <w:p w:rsidR="00F962E4" w:rsidRPr="00003E74" w:rsidRDefault="00F962E4" w:rsidP="001A0412">
      <w:pPr>
        <w:jc w:val="both"/>
      </w:pPr>
      <w:r w:rsidRPr="00003E74">
        <w:t xml:space="preserve">    Und Josua sagte: ‚Wie hast du uns ins Unglück gebracht! Es verderbe dich der </w:t>
      </w:r>
      <w:r w:rsidR="00274EC2" w:rsidRPr="00274EC2">
        <w:rPr>
          <w:smallCaps/>
        </w:rPr>
        <w:t>Herr</w:t>
      </w:r>
      <w:r w:rsidRPr="00003E74">
        <w:t xml:space="preserve"> an diesem Tage!’</w:t>
      </w:r>
    </w:p>
    <w:p w:rsidR="00F962E4" w:rsidRPr="00003E74" w:rsidRDefault="00F962E4" w:rsidP="001A0412">
      <w:pPr>
        <w:jc w:val="both"/>
      </w:pPr>
      <w:r w:rsidRPr="00003E74">
        <w:t xml:space="preserve">    Und ganz Israel steinigte ihn. Und sie verbrannten sie mit Feuer und bewarfen sie mit Steinen.</w:t>
      </w:r>
      <w:r w:rsidR="00003E74" w:rsidRPr="00003E74">
        <w:t>“</w:t>
      </w:r>
    </w:p>
    <w:p w:rsidR="00F962E4" w:rsidRPr="00003E74" w:rsidRDefault="001A0412" w:rsidP="001A0412">
      <w:pPr>
        <w:jc w:val="both"/>
      </w:pPr>
      <w:r>
        <w:t xml:space="preserve">        </w:t>
      </w:r>
      <w:r w:rsidR="00F962E4" w:rsidRPr="00003E74">
        <w:rPr>
          <w:b/>
          <w:bCs/>
        </w:rPr>
        <w:t>.</w:t>
      </w:r>
      <w:r w:rsidR="00F962E4" w:rsidRPr="00003E74">
        <w:t xml:space="preserve">  </w:t>
      </w:r>
      <w:r w:rsidR="00D423C6">
        <w:t xml:space="preserve">1. Könige </w:t>
      </w:r>
      <w:r w:rsidR="00F962E4" w:rsidRPr="00003E74">
        <w:t>13</w:t>
      </w:r>
      <w:r w:rsidR="00D423C6">
        <w:t>, 1</w:t>
      </w:r>
      <w:r w:rsidR="00F962E4" w:rsidRPr="00003E74">
        <w:t xml:space="preserve">.2: </w:t>
      </w:r>
      <w:r w:rsidR="00003E74" w:rsidRPr="00003E74">
        <w:t>„</w:t>
      </w:r>
      <w:r w:rsidR="00F962E4" w:rsidRPr="00003E74">
        <w:t xml:space="preserve">Und – siehe! – ein Mann Gottes kam durch das Wort des </w:t>
      </w:r>
      <w:r w:rsidR="00274EC2" w:rsidRPr="00274EC2">
        <w:rPr>
          <w:smallCaps/>
        </w:rPr>
        <w:t>Herr</w:t>
      </w:r>
      <w:r w:rsidR="00274EC2">
        <w:rPr>
          <w:smallCaps/>
        </w:rPr>
        <w:t>n</w:t>
      </w:r>
      <w:r w:rsidR="00274EC2" w:rsidRPr="00003E74">
        <w:t xml:space="preserve"> </w:t>
      </w:r>
      <w:r w:rsidR="00F962E4" w:rsidRPr="00003E74">
        <w:t xml:space="preserve">von Juda nach Bethel, während </w:t>
      </w:r>
      <w:proofErr w:type="spellStart"/>
      <w:r w:rsidR="00F962E4" w:rsidRPr="00003E74">
        <w:t>Jerobeam</w:t>
      </w:r>
      <w:proofErr w:type="spellEnd"/>
      <w:r w:rsidR="00F962E4" w:rsidRPr="00003E74">
        <w:t xml:space="preserve"> beim Altar stand zu räuchern. Und er rief gegen den Altar durch das Wort des </w:t>
      </w:r>
      <w:r w:rsidR="00274EC2" w:rsidRPr="00274EC2">
        <w:rPr>
          <w:smallCaps/>
        </w:rPr>
        <w:t>Herr</w:t>
      </w:r>
      <w:r w:rsidR="00274EC2">
        <w:rPr>
          <w:smallCaps/>
        </w:rPr>
        <w:t>n</w:t>
      </w:r>
      <w:r w:rsidR="00F962E4" w:rsidRPr="00003E74">
        <w:t>.</w:t>
      </w:r>
    </w:p>
    <w:p w:rsidR="00F962E4" w:rsidRPr="00003E74" w:rsidRDefault="00F962E4" w:rsidP="001A0412">
      <w:pPr>
        <w:jc w:val="both"/>
      </w:pPr>
      <w:r w:rsidRPr="00003E74">
        <w:t xml:space="preserve">    ‚Altar! Altar!’ sagte er. ‚So spricht der </w:t>
      </w:r>
      <w:r w:rsidR="00274EC2" w:rsidRPr="00274EC2">
        <w:rPr>
          <w:smallCaps/>
        </w:rPr>
        <w:t>Herr</w:t>
      </w:r>
      <w:r w:rsidRPr="00003E74">
        <w:t xml:space="preserve">: Siehe! Ein Sohn wird dem Hause Davids geboren werden mit dem Namen </w:t>
      </w:r>
      <w:proofErr w:type="spellStart"/>
      <w:r w:rsidRPr="00003E74">
        <w:t>Josija</w:t>
      </w:r>
      <w:proofErr w:type="spellEnd"/>
      <w:r w:rsidRPr="00003E74">
        <w:t>. Der wird auf dir opfern die Priester der Höhen, die auf dir räuchern, und Menschengebeine wird er auf dir verbrennen.’</w:t>
      </w:r>
      <w:r w:rsidR="00003E74" w:rsidRPr="00003E74">
        <w:t>“</w:t>
      </w:r>
    </w:p>
    <w:p w:rsidR="00F962E4" w:rsidRPr="00003E74" w:rsidRDefault="00F962E4" w:rsidP="001A0412">
      <w:pPr>
        <w:jc w:val="both"/>
      </w:pPr>
      <w:r w:rsidRPr="00003E74">
        <w:t xml:space="preserve">    2Kö 23</w:t>
      </w:r>
      <w:r w:rsidR="00D423C6">
        <w:t>, 1</w:t>
      </w:r>
      <w:r w:rsidRPr="00003E74">
        <w:t xml:space="preserve">6-20: </w:t>
      </w:r>
      <w:r w:rsidR="00003E74" w:rsidRPr="00003E74">
        <w:t>„</w:t>
      </w:r>
      <w:r w:rsidRPr="00003E74">
        <w:t xml:space="preserve">Und </w:t>
      </w:r>
      <w:proofErr w:type="spellStart"/>
      <w:r w:rsidRPr="00003E74">
        <w:t>Josija</w:t>
      </w:r>
      <w:proofErr w:type="spellEnd"/>
      <w:r w:rsidRPr="00003E74">
        <w:t xml:space="preserve"> schaute um sich und sah die Gräber, die dort auf dem Berg waren. Und er sandte hin und ließ die Gebeine aus den Gräbern holen und verbrannte sie auf dem Altar und verunreinigte ihn – nach dem Wort des </w:t>
      </w:r>
      <w:r w:rsidR="00274EC2" w:rsidRPr="00274EC2">
        <w:rPr>
          <w:smallCaps/>
        </w:rPr>
        <w:t>Herr</w:t>
      </w:r>
      <w:r w:rsidR="00274EC2">
        <w:rPr>
          <w:smallCaps/>
        </w:rPr>
        <w:t>n</w:t>
      </w:r>
      <w:r w:rsidRPr="00003E74">
        <w:t>, das der Mann Gottes verkündete, der diese Dinge verkündete.</w:t>
      </w:r>
    </w:p>
    <w:p w:rsidR="00F962E4" w:rsidRPr="00003E74" w:rsidRDefault="00F962E4" w:rsidP="001A0412">
      <w:pPr>
        <w:jc w:val="both"/>
      </w:pPr>
      <w:r w:rsidRPr="00003E74">
        <w:t xml:space="preserve">    Und er sagte: ‚Was ist das für ein Mal dort, das ich sehe</w:t>
      </w:r>
      <w:proofErr w:type="gramStart"/>
      <w:r w:rsidRPr="00003E74">
        <w:t>?‘</w:t>
      </w:r>
      <w:proofErr w:type="gramEnd"/>
    </w:p>
    <w:p w:rsidR="00F962E4" w:rsidRPr="00003E74" w:rsidRDefault="00F962E4" w:rsidP="001A0412">
      <w:pPr>
        <w:jc w:val="both"/>
      </w:pPr>
      <w:r w:rsidRPr="00003E74">
        <w:lastRenderedPageBreak/>
        <w:t xml:space="preserve">    Und die Leute der Stadt sagten zu ihm: ‚Das Grab des Mannes Gottes, der von Juda kam und die Dinge verkündete, die du an dem Altar zu Bethel getan hast</w:t>
      </w:r>
      <w:proofErr w:type="gramStart"/>
      <w:r w:rsidRPr="00003E74">
        <w:t>.‘</w:t>
      </w:r>
      <w:proofErr w:type="gramEnd"/>
    </w:p>
    <w:p w:rsidR="00F962E4" w:rsidRPr="00003E74" w:rsidRDefault="00F962E4" w:rsidP="001A0412">
      <w:pPr>
        <w:jc w:val="both"/>
      </w:pPr>
      <w:r w:rsidRPr="00003E74">
        <w:t xml:space="preserve">    Und er sagte: ‚Lasst ihn! Niemand beunruhige seine Gebeine</w:t>
      </w:r>
      <w:proofErr w:type="gramStart"/>
      <w:r w:rsidRPr="00003E74">
        <w:t>!‘</w:t>
      </w:r>
      <w:proofErr w:type="gramEnd"/>
    </w:p>
    <w:p w:rsidR="00F962E4" w:rsidRPr="00003E74" w:rsidRDefault="00F962E4" w:rsidP="001A0412">
      <w:pPr>
        <w:jc w:val="both"/>
      </w:pPr>
      <w:r w:rsidRPr="00003E74">
        <w:t xml:space="preserve">    Und so retteten sie seine Gebeine, auch die Gebeine des Propheten, der von Samarien gekommen war.</w:t>
      </w:r>
    </w:p>
    <w:p w:rsidR="00F962E4" w:rsidRPr="00003E74" w:rsidRDefault="00F962E4" w:rsidP="001A0412">
      <w:pPr>
        <w:jc w:val="both"/>
        <w:rPr>
          <w:b/>
        </w:rPr>
      </w:pPr>
      <w:r w:rsidRPr="00003E74">
        <w:t xml:space="preserve">    Und auch alle Höhenhäuser in den Städten </w:t>
      </w:r>
      <w:proofErr w:type="spellStart"/>
      <w:r w:rsidRPr="00003E74">
        <w:t>Samariens</w:t>
      </w:r>
      <w:proofErr w:type="spellEnd"/>
      <w:r w:rsidRPr="00003E74">
        <w:t xml:space="preserve"> ... Und er schlachtete alle Priester der Höhen, die dort waren, auf den Altären und verbrannte Menschengebeine darauf und kehrte zurück nach Jerusalem.</w:t>
      </w:r>
      <w:r w:rsidR="00003E74" w:rsidRPr="00003E74">
        <w:t>“</w:t>
      </w:r>
    </w:p>
    <w:p w:rsidR="00F962E4" w:rsidRPr="00003E74" w:rsidRDefault="001A0412" w:rsidP="001A0412">
      <w:pPr>
        <w:jc w:val="both"/>
      </w:pPr>
      <w:r>
        <w:t xml:space="preserve">        </w:t>
      </w:r>
      <w:r w:rsidR="00F962E4" w:rsidRPr="00003E74">
        <w:rPr>
          <w:b/>
          <w:bCs/>
        </w:rPr>
        <w:t>.</w:t>
      </w:r>
      <w:r w:rsidR="00F962E4" w:rsidRPr="00003E74">
        <w:t xml:space="preserve">  </w:t>
      </w:r>
      <w:r w:rsidR="00D423C6">
        <w:t>2. Chronik</w:t>
      </w:r>
      <w:r w:rsidR="00F962E4" w:rsidRPr="00003E74">
        <w:t xml:space="preserve"> 34</w:t>
      </w:r>
      <w:r w:rsidR="00D423C6">
        <w:t>, 3</w:t>
      </w:r>
      <w:r w:rsidR="00F962E4" w:rsidRPr="00003E74">
        <w:t xml:space="preserve">-7: </w:t>
      </w:r>
      <w:proofErr w:type="spellStart"/>
      <w:r w:rsidR="00F962E4" w:rsidRPr="00003E74">
        <w:t>Josija</w:t>
      </w:r>
      <w:proofErr w:type="spellEnd"/>
      <w:r w:rsidR="00F962E4" w:rsidRPr="00003E74">
        <w:t xml:space="preserve"> verbrennt in </w:t>
      </w:r>
      <w:proofErr w:type="spellStart"/>
      <w:r w:rsidR="00F962E4" w:rsidRPr="00003E74">
        <w:t>Juda</w:t>
      </w:r>
      <w:proofErr w:type="spellEnd"/>
      <w:r w:rsidR="00F962E4" w:rsidRPr="00003E74">
        <w:t xml:space="preserve"> die Gebeine der Götzenpriester.</w:t>
      </w:r>
    </w:p>
    <w:p w:rsidR="00F962E4" w:rsidRPr="00003E74" w:rsidRDefault="001A0412" w:rsidP="001A0412">
      <w:pPr>
        <w:jc w:val="both"/>
      </w:pPr>
      <w:r>
        <w:t xml:space="preserve">        </w:t>
      </w:r>
      <w:r w:rsidR="00F962E4" w:rsidRPr="00003E74">
        <w:rPr>
          <w:b/>
          <w:bCs/>
        </w:rPr>
        <w:t>.</w:t>
      </w:r>
      <w:r w:rsidR="00F962E4" w:rsidRPr="00003E74">
        <w:t xml:space="preserve">  Hes</w:t>
      </w:r>
      <w:r w:rsidR="00D423C6">
        <w:t>ekiel</w:t>
      </w:r>
      <w:r w:rsidR="00F962E4" w:rsidRPr="00003E74">
        <w:t xml:space="preserve"> 28</w:t>
      </w:r>
      <w:r w:rsidR="00D423C6">
        <w:t>, 1</w:t>
      </w:r>
      <w:r w:rsidR="00F962E4" w:rsidRPr="00003E74">
        <w:t>8 ist ein weiteres Beispiel von Gericht durch verbrennen. Es ist allerdings nicht klar, erstens, ob der Abschnitt im üblich wörtlichen oder im übertragenen Sinne gemeint ist, zweitens, ob der Gegenstand die Stadt Tyrus oder ihr König ist.</w:t>
      </w:r>
    </w:p>
    <w:p w:rsidR="00B40C91" w:rsidRPr="00B40C91" w:rsidRDefault="00B40C91" w:rsidP="00B40C91">
      <w:pPr>
        <w:rPr>
          <w:sz w:val="10"/>
        </w:rPr>
      </w:pPr>
    </w:p>
    <w:p w:rsidR="00F962E4" w:rsidRPr="00003E74" w:rsidRDefault="001A0412" w:rsidP="00F962E4">
      <w:r>
        <w:t xml:space="preserve">    </w:t>
      </w:r>
      <w:r w:rsidR="00F962E4" w:rsidRPr="00003E74">
        <w:t xml:space="preserve">    C:  Feuer in der Hand der Feinde Gottes</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Der heidnische</w:t>
      </w:r>
      <w:r w:rsidR="00084330">
        <w:t xml:space="preserve"> Brauch, Kinder den Flammen Molo</w:t>
      </w:r>
      <w:r w:rsidR="00F962E4" w:rsidRPr="00003E74">
        <w:t>chs zu opfern, wird von Gott als ein Gräuel verurteilt: 5</w:t>
      </w:r>
      <w:r w:rsidR="00D423C6">
        <w:t xml:space="preserve">. Mose </w:t>
      </w:r>
      <w:r w:rsidR="00F962E4" w:rsidRPr="00003E74">
        <w:t>12</w:t>
      </w:r>
      <w:r w:rsidR="00D423C6">
        <w:t>, 3</w:t>
      </w:r>
      <w:r w:rsidR="00F962E4" w:rsidRPr="00003E74">
        <w:t>1; 2</w:t>
      </w:r>
      <w:r w:rsidR="00D423C6">
        <w:t xml:space="preserve">. </w:t>
      </w:r>
      <w:r w:rsidR="00F962E4" w:rsidRPr="00003E74">
        <w:t>Kö</w:t>
      </w:r>
      <w:r w:rsidR="00D423C6">
        <w:t>nige</w:t>
      </w:r>
      <w:r w:rsidR="00F962E4" w:rsidRPr="00003E74">
        <w:t xml:space="preserve"> 16</w:t>
      </w:r>
      <w:r w:rsidR="00D423C6">
        <w:t>, 3</w:t>
      </w:r>
      <w:r w:rsidR="00F962E4" w:rsidRPr="00003E74">
        <w:t xml:space="preserve">; </w:t>
      </w:r>
      <w:r w:rsidR="00D423C6" w:rsidRPr="00D423C6">
        <w:t xml:space="preserve">2. Könige </w:t>
      </w:r>
      <w:r w:rsidR="00F962E4" w:rsidRPr="00003E74">
        <w:t>17</w:t>
      </w:r>
      <w:r w:rsidR="00D423C6">
        <w:t>, 1</w:t>
      </w:r>
      <w:r w:rsidR="00F962E4" w:rsidRPr="00003E74">
        <w:t xml:space="preserve">7; </w:t>
      </w:r>
      <w:r w:rsidR="00D423C6" w:rsidRPr="00D423C6">
        <w:t xml:space="preserve">2. Könige </w:t>
      </w:r>
      <w:r w:rsidR="00F962E4" w:rsidRPr="00003E74">
        <w:t>21</w:t>
      </w:r>
      <w:r w:rsidR="00D423C6">
        <w:t>, 6</w:t>
      </w:r>
      <w:r w:rsidR="00F962E4" w:rsidRPr="00003E74">
        <w:t>; Hes</w:t>
      </w:r>
      <w:r w:rsidR="00D423C6">
        <w:t>ekiel</w:t>
      </w:r>
      <w:r w:rsidR="00F962E4" w:rsidRPr="00003E74">
        <w:t xml:space="preserve"> 10</w:t>
      </w:r>
      <w:r w:rsidR="00D423C6">
        <w:t>, 3</w:t>
      </w:r>
      <w:r w:rsidR="00F962E4" w:rsidRPr="00003E74">
        <w:t>1.</w:t>
      </w:r>
    </w:p>
    <w:p w:rsidR="00F962E4" w:rsidRPr="00003E74" w:rsidRDefault="001A0412" w:rsidP="001A0412">
      <w:pPr>
        <w:jc w:val="both"/>
      </w:pPr>
      <w:r>
        <w:t xml:space="preserve">        </w:t>
      </w:r>
      <w:r w:rsidR="00F962E4" w:rsidRPr="00003E74">
        <w:rPr>
          <w:b/>
          <w:bCs/>
        </w:rPr>
        <w:t>.</w:t>
      </w:r>
      <w:r w:rsidR="00F962E4" w:rsidRPr="00003E74">
        <w:t xml:space="preserve">  Satan zerstörte die Diener und Herden Hiobs mit Feuer: Hiob 1</w:t>
      </w:r>
      <w:r w:rsidR="00D423C6">
        <w:t>, 1</w:t>
      </w:r>
      <w:r w:rsidR="00F962E4" w:rsidRPr="00003E74">
        <w:t>6.</w:t>
      </w:r>
    </w:p>
    <w:p w:rsidR="00F962E4" w:rsidRPr="00003E74" w:rsidRDefault="001A0412" w:rsidP="001A0412">
      <w:pPr>
        <w:jc w:val="both"/>
      </w:pPr>
      <w:r>
        <w:t xml:space="preserve">        </w:t>
      </w:r>
      <w:r w:rsidR="00F962E4" w:rsidRPr="00003E74">
        <w:rPr>
          <w:b/>
          <w:bCs/>
        </w:rPr>
        <w:t>.</w:t>
      </w:r>
      <w:r w:rsidR="00F962E4" w:rsidRPr="00003E74">
        <w:t xml:space="preserve">  Eine Verbrennungsanlage wurde vom heidnischen König Nebukadnezar erstellt für alle, die nicht sein gigantisches Götzenbild anbeten sollten: Da</w:t>
      </w:r>
      <w:r w:rsidR="000B0D5B">
        <w:t>n</w:t>
      </w:r>
      <w:r w:rsidR="00F962E4" w:rsidRPr="00003E74">
        <w:t xml:space="preserve"> 3</w:t>
      </w:r>
      <w:r w:rsidR="00D423C6">
        <w:t>, 6</w:t>
      </w:r>
      <w:r w:rsidR="00F962E4" w:rsidRPr="00003E74">
        <w:t>.</w:t>
      </w:r>
    </w:p>
    <w:p w:rsidR="00F962E4" w:rsidRPr="00003E74" w:rsidRDefault="001A0412" w:rsidP="001A0412">
      <w:pPr>
        <w:jc w:val="both"/>
      </w:pPr>
      <w:r>
        <w:t xml:space="preserve">        </w:t>
      </w:r>
      <w:r w:rsidR="00F962E4" w:rsidRPr="00003E74">
        <w:rPr>
          <w:b/>
          <w:bCs/>
        </w:rPr>
        <w:t>.</w:t>
      </w:r>
      <w:r w:rsidR="000B0D5B">
        <w:t xml:space="preserve">  Zu Am</w:t>
      </w:r>
      <w:r w:rsidR="00D423C6">
        <w:t>os</w:t>
      </w:r>
      <w:r w:rsidR="000B0D5B">
        <w:t xml:space="preserve"> 1</w:t>
      </w:r>
      <w:r w:rsidR="00D423C6">
        <w:t>, 3</w:t>
      </w:r>
      <w:r w:rsidR="000B0D5B">
        <w:t xml:space="preserve">- </w:t>
      </w:r>
      <w:r w:rsidR="00F962E4" w:rsidRPr="00003E74">
        <w:t>2</w:t>
      </w:r>
      <w:r w:rsidR="00D423C6">
        <w:t>, 1</w:t>
      </w:r>
      <w:r w:rsidR="00F962E4" w:rsidRPr="00003E74">
        <w:t>: Das Volk der Moabiter versündigte sich dadurch, dass es die Gebeine des Königs von Edom zu Kalk verbrannte. Das war eine Freveltat.</w:t>
      </w:r>
    </w:p>
    <w:p w:rsidR="00F962E4" w:rsidRPr="00003E74" w:rsidRDefault="00F962E4" w:rsidP="001A0412">
      <w:pPr>
        <w:jc w:val="both"/>
      </w:pPr>
      <w:r w:rsidRPr="00003E74">
        <w:t xml:space="preserve">    Otto </w:t>
      </w:r>
      <w:proofErr w:type="spellStart"/>
      <w:r w:rsidRPr="00003E74">
        <w:t>Schmoller</w:t>
      </w:r>
      <w:proofErr w:type="spellEnd"/>
      <w:r w:rsidRPr="00003E74">
        <w:t xml:space="preserve"> schreibt (in Langes Bibelwerk): </w:t>
      </w:r>
      <w:r w:rsidR="00003E74" w:rsidRPr="00003E74">
        <w:t>„</w:t>
      </w:r>
      <w:r w:rsidRPr="00003E74">
        <w:t xml:space="preserve">Dies bestätigt sich auch, wenn wir die genannten Vergehen genauer ins Auge fassen: Zermalmen ... Verbrennen von Gebeinen eines Toten. Das sind zu deutlich lauter sittliche Frevel, Übertretungen der einfachsten sittlichen Gebote. Es sind also </w:t>
      </w:r>
      <w:proofErr w:type="spellStart"/>
      <w:r w:rsidRPr="00003E74">
        <w:t>Versündigungen</w:t>
      </w:r>
      <w:proofErr w:type="spellEnd"/>
      <w:r w:rsidRPr="00003E74">
        <w:t xml:space="preserve"> gegen eine zwar nicht positiv geoffenbarte, aber von Natur im Gewissen einem jeden sich bezeugende, natürliche Gottesordnung, die eine schwere Schuld begründen.</w:t>
      </w:r>
      <w:r w:rsidR="00003E74" w:rsidRPr="00003E74">
        <w:t>“</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    D:  Sollten unsere abscheidenden Lieben also einem solchen Los übergeben werden?</w:t>
      </w:r>
    </w:p>
    <w:p w:rsidR="00B40C91" w:rsidRPr="00B40C91" w:rsidRDefault="00B40C91" w:rsidP="00B40C91">
      <w:pPr>
        <w:rPr>
          <w:sz w:val="10"/>
        </w:rPr>
      </w:pPr>
    </w:p>
    <w:p w:rsidR="00F962E4" w:rsidRPr="00003E74" w:rsidRDefault="00F962E4" w:rsidP="001A0412">
      <w:pPr>
        <w:jc w:val="both"/>
      </w:pPr>
      <w:r w:rsidRPr="00003E74">
        <w:t>Man bedenke auch 2</w:t>
      </w:r>
      <w:r w:rsidR="00D423C6">
        <w:t xml:space="preserve">. Timotheus </w:t>
      </w:r>
      <w:r w:rsidRPr="00003E74">
        <w:t>3</w:t>
      </w:r>
      <w:r w:rsidR="00D423C6">
        <w:t>, 1</w:t>
      </w:r>
      <w:r w:rsidRPr="00003E74">
        <w:t xml:space="preserve">.2A.3A: </w:t>
      </w:r>
      <w:r w:rsidR="00003E74" w:rsidRPr="00003E74">
        <w:t>„</w:t>
      </w:r>
      <w:r w:rsidRPr="00003E74">
        <w:t>Nimm dieses zur Kenntnis, dass sich in den letzten Tagen schwere Zeiten einstellen werden, denn die Menschen werden ... ohne natürliche Zuneigung [sein] …</w:t>
      </w:r>
      <w:r w:rsidR="00003E74" w:rsidRPr="00003E74">
        <w:t>“</w:t>
      </w:r>
    </w:p>
    <w:p w:rsidR="00F962E4" w:rsidRPr="00003E74" w:rsidRDefault="00F962E4" w:rsidP="001A0412">
      <w:pPr>
        <w:jc w:val="both"/>
      </w:pPr>
      <w:r w:rsidRPr="00003E74">
        <w:t xml:space="preserve">    </w:t>
      </w:r>
      <w:r w:rsidR="00D423C6">
        <w:t xml:space="preserve">Römer </w:t>
      </w:r>
      <w:r w:rsidRPr="00003E74">
        <w:t>8</w:t>
      </w:r>
      <w:r w:rsidR="00D423C6">
        <w:t>, 2</w:t>
      </w:r>
      <w:r w:rsidRPr="00003E74">
        <w:t xml:space="preserve">0.21 nehmen Bezug auf das Urteil Gottes in Eden nach dem Sündenfall: </w:t>
      </w:r>
      <w:r w:rsidR="00003E74" w:rsidRPr="00003E74">
        <w:t>„</w:t>
      </w:r>
      <w:r w:rsidRPr="00003E74">
        <w:t>... denn die Schöpfung wurde der Nichtigkeit unterstellt (nicht von sich aus, sondern es ist dem zuzuschreiben, der sie unterstellte) auf Hoffnung, weil auch sie selbst, die Schöpfung, befreit werden wird von der Versklavung an die Verderblichkeit in die Freiheit der Herrlichkeit der Kinder Gottes ...</w:t>
      </w:r>
      <w:r w:rsidR="00003E74" w:rsidRPr="00003E74">
        <w:t>“</w:t>
      </w:r>
    </w:p>
    <w:p w:rsidR="00F962E4" w:rsidRPr="00003E74" w:rsidRDefault="00F962E4" w:rsidP="001A0412">
      <w:pPr>
        <w:jc w:val="both"/>
      </w:pPr>
      <w:r w:rsidRPr="00003E74">
        <w:t xml:space="preserve">    Dieses Urteil wird mit dem Wiederkommen Jesu aufgehoben. Bis dahin gibt es also für alles Fleisch Vergänglichkeit – vor dem Sterben wie nach demselben. In der Schrift wird es durchaus wohlwollend erwähnt, dass dieser Vergänglichkeit, die Gott nach dem Sündenfall einführte, entgegengewirkt wird: Man darf das Unkraut aus dem Garten entfernen, bei Krankheit Heilmittel verwenden und nach dem Tode mittels Balsamierung der Verwesung entgegenwirken. Aufzuhalten, das darf man also versuchen. Beschleunigen darf man den Prozess aber nicht, weder vor noch nach dem Tode. Unser Leib gehört von Anfang bis Ende unserem himmlischen </w:t>
      </w:r>
      <w:r w:rsidRPr="00003E74">
        <w:lastRenderedPageBreak/>
        <w:t xml:space="preserve">Herrn </w:t>
      </w:r>
      <w:r w:rsidR="000B0D5B">
        <w:t>(1</w:t>
      </w:r>
      <w:r w:rsidR="00D423C6">
        <w:t xml:space="preserve">. Korinther </w:t>
      </w:r>
      <w:r w:rsidR="000B0D5B">
        <w:t>6</w:t>
      </w:r>
      <w:r w:rsidR="00D423C6">
        <w:t>, 1</w:t>
      </w:r>
      <w:r w:rsidR="000B0D5B">
        <w:t xml:space="preserve">9.20) </w:t>
      </w:r>
      <w:r w:rsidRPr="00003E74">
        <w:t>und darf auch nach dem Aushauchen der Seele nicht wie Abfall in den Ofen geworfen werden.</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    E:  Einige Schriftstellen, die Fragen aufgeworfen haben</w:t>
      </w:r>
    </w:p>
    <w:p w:rsidR="00B40C91" w:rsidRPr="00B40C91" w:rsidRDefault="00B40C91" w:rsidP="00B40C91">
      <w:pPr>
        <w:rPr>
          <w:sz w:val="10"/>
        </w:rPr>
      </w:pPr>
    </w:p>
    <w:p w:rsidR="00F962E4" w:rsidRPr="00003E74" w:rsidRDefault="001A0412" w:rsidP="001A0412">
      <w:pPr>
        <w:jc w:val="both"/>
      </w:pPr>
      <w:r>
        <w:t xml:space="preserve">        </w:t>
      </w:r>
      <w:r w:rsidR="00F962E4" w:rsidRPr="00003E74">
        <w:rPr>
          <w:b/>
          <w:bCs/>
        </w:rPr>
        <w:t>.</w:t>
      </w:r>
      <w:r w:rsidR="00F962E4" w:rsidRPr="00003E74">
        <w:t xml:space="preserve">  1S 31</w:t>
      </w:r>
      <w:r w:rsidR="00D423C6">
        <w:t>, 1</w:t>
      </w:r>
      <w:r w:rsidR="00F962E4" w:rsidRPr="00003E74">
        <w:t xml:space="preserve">2.13: </w:t>
      </w:r>
      <w:r w:rsidR="00003E74" w:rsidRPr="00003E74">
        <w:t>„</w:t>
      </w:r>
      <w:r w:rsidR="00F962E4" w:rsidRPr="00003E74">
        <w:t xml:space="preserve">Sie gingen die ganze Nacht und nahmen die Leichname von der Mauer herab und brachten sie nach </w:t>
      </w:r>
      <w:proofErr w:type="spellStart"/>
      <w:r w:rsidR="00F962E4" w:rsidRPr="00003E74">
        <w:t>Jabe</w:t>
      </w:r>
      <w:r w:rsidR="00084330">
        <w:t>sch</w:t>
      </w:r>
      <w:proofErr w:type="spellEnd"/>
      <w:r w:rsidR="00F962E4" w:rsidRPr="00003E74">
        <w:t xml:space="preserve"> und verbrannten sie.</w:t>
      </w:r>
      <w:r w:rsidR="00003E74" w:rsidRPr="00003E74">
        <w:t>“</w:t>
      </w:r>
    </w:p>
    <w:p w:rsidR="00F962E4" w:rsidRPr="00B40C91" w:rsidRDefault="00F962E4" w:rsidP="001A0412">
      <w:pPr>
        <w:jc w:val="both"/>
      </w:pPr>
      <w:r w:rsidRPr="00003E74">
        <w:t xml:space="preserve">    Hierzu bemerkt Dr. Erdmann (in Langes Bibelwerk): </w:t>
      </w:r>
      <w:r w:rsidR="00003E74" w:rsidRPr="00003E74">
        <w:t>„</w:t>
      </w:r>
      <w:r w:rsidRPr="00003E74">
        <w:t>Die dem Heidentum eigentümliche und in Israel nach 3</w:t>
      </w:r>
      <w:r w:rsidR="00D423C6">
        <w:t xml:space="preserve">. Mose </w:t>
      </w:r>
      <w:r w:rsidRPr="00003E74">
        <w:t xml:space="preserve">20 nur bei den schwersten Verbrechern zulässige Verbrennung der Leichen geschah, während sonst die Bestattung der Toten in der Erde bei den Israeliten Brauch war, wohl nicht deshalb, weil die </w:t>
      </w:r>
      <w:proofErr w:type="spellStart"/>
      <w:r w:rsidRPr="00003E74">
        <w:t>Jabes</w:t>
      </w:r>
      <w:r w:rsidR="00084330">
        <w:t>ch</w:t>
      </w:r>
      <w:r w:rsidRPr="00003E74">
        <w:t>iten</w:t>
      </w:r>
      <w:proofErr w:type="spellEnd"/>
      <w:r w:rsidRPr="00003E74">
        <w:t xml:space="preserve"> fürchteten, </w:t>
      </w:r>
      <w:r w:rsidR="00084330">
        <w:t>dass</w:t>
      </w:r>
      <w:r w:rsidRPr="00003E74">
        <w:t xml:space="preserve"> im Fall einer Einnahme ihrer Stadt die Leichname noch mehr beschimpft werden würden, sondern wahrscheinlich deshalb, weil dieselben durch Abschlagung der Köpfe bereits verstümmelt waren und daher für die gewöhnliche Bestattung nicht mehr geeignet erschienen... ‚Sie nahmen ihre Gebeine und begruben sie ...’ – nur das </w:t>
      </w:r>
      <w:r w:rsidRPr="00B40C91">
        <w:t>Fleisch wurde also verbrannt, vielleicht, weil dieses schon in Verwesung übergegangen war.</w:t>
      </w:r>
      <w:r w:rsidR="00003E74" w:rsidRPr="00B40C91">
        <w:t>“</w:t>
      </w:r>
    </w:p>
    <w:p w:rsidR="00B40C91" w:rsidRPr="00B40C91" w:rsidRDefault="00B40C91" w:rsidP="00B40C91">
      <w:pPr>
        <w:rPr>
          <w:sz w:val="10"/>
        </w:rPr>
      </w:pPr>
    </w:p>
    <w:p w:rsidR="00F962E4" w:rsidRPr="00B40C91" w:rsidRDefault="001A0412" w:rsidP="001A0412">
      <w:pPr>
        <w:jc w:val="both"/>
      </w:pPr>
      <w:r w:rsidRPr="00B40C91">
        <w:t xml:space="preserve">        </w:t>
      </w:r>
      <w:r w:rsidR="00F962E4" w:rsidRPr="00B40C91">
        <w:rPr>
          <w:b/>
          <w:bCs/>
        </w:rPr>
        <w:t>.</w:t>
      </w:r>
      <w:r w:rsidR="00F962E4" w:rsidRPr="00B40C91">
        <w:t xml:space="preserve">  Die Königsbrände (</w:t>
      </w:r>
      <w:r w:rsidR="00D423C6">
        <w:t xml:space="preserve">2. Chronik </w:t>
      </w:r>
      <w:r w:rsidR="00F962E4" w:rsidRPr="00B40C91">
        <w:t>16</w:t>
      </w:r>
      <w:r w:rsidR="00D423C6">
        <w:t>, 1</w:t>
      </w:r>
      <w:r w:rsidR="00F962E4" w:rsidRPr="00B40C91">
        <w:t xml:space="preserve">4; </w:t>
      </w:r>
      <w:r w:rsidR="00D423C6" w:rsidRPr="00D423C6">
        <w:t xml:space="preserve">2. Chronik </w:t>
      </w:r>
      <w:r w:rsidR="00F962E4" w:rsidRPr="00B40C91">
        <w:t>21</w:t>
      </w:r>
      <w:r w:rsidR="00D423C6">
        <w:t>, 1</w:t>
      </w:r>
      <w:r w:rsidR="00F962E4" w:rsidRPr="00B40C91">
        <w:t xml:space="preserve">9; </w:t>
      </w:r>
      <w:r w:rsidR="00D423C6">
        <w:t xml:space="preserve">Jeremia </w:t>
      </w:r>
      <w:r w:rsidR="00F962E4" w:rsidRPr="00B40C91">
        <w:t>34</w:t>
      </w:r>
      <w:r w:rsidR="00D423C6">
        <w:t>, 4</w:t>
      </w:r>
      <w:r w:rsidR="00F962E4" w:rsidRPr="00B40C91">
        <w:t>.5) waren nicht ein Gericht, auch nicht Fälle von Feuerbestattung. Sie waren Beispiele von der Sitte, zu Ehren eines verstorbenen Königs wohlriechende Hölzer und Spezereien zu verbrennen.</w:t>
      </w:r>
    </w:p>
    <w:p w:rsidR="00F962E4" w:rsidRPr="00003E74" w:rsidRDefault="00E76823" w:rsidP="00E76823">
      <w:r w:rsidRPr="00B40C91">
        <w:t xml:space="preserve">    </w:t>
      </w:r>
      <w:r w:rsidR="00D423C6">
        <w:t xml:space="preserve">2. Chronik </w:t>
      </w:r>
      <w:r w:rsidRPr="00B40C91">
        <w:t>16</w:t>
      </w:r>
      <w:r w:rsidR="00D423C6">
        <w:t>, 1</w:t>
      </w:r>
      <w:r w:rsidRPr="00B40C91">
        <w:t>4:</w:t>
      </w:r>
      <w:r w:rsidRPr="00B40C91">
        <w:rPr>
          <w:b/>
          <w:bCs/>
          <w:lang w:eastAsia="de-DE" w:bidi="he-IL"/>
        </w:rPr>
        <w:t xml:space="preserve"> „</w:t>
      </w:r>
      <w:r w:rsidRPr="00B40C91">
        <w:rPr>
          <w:lang w:eastAsia="de-DE" w:bidi="he-IL"/>
        </w:rPr>
        <w:t>Und man begrub ihn in seinem Begräbnis, das er sich in der Stadt Davids gegraben hatte. Und man legte ihn auf ein Lager, das man mit Gewürz und Gewürzsalben gefüllt hatte, gemischt nach der</w:t>
      </w:r>
      <w:r w:rsidRPr="00E76823">
        <w:rPr>
          <w:lang w:eastAsia="de-DE" w:bidi="he-IL"/>
        </w:rPr>
        <w:t xml:space="preserve"> Kunst der Salbenmischung. </w:t>
      </w:r>
      <w:r w:rsidRPr="00E76823">
        <w:t>Und man veranstaltete für ihn einen sehr großen Brand</w:t>
      </w:r>
      <w:r w:rsidRPr="00D941BD">
        <w:rPr>
          <w:lang w:eastAsia="de-DE" w:bidi="he-IL"/>
        </w:rPr>
        <w:t>.”</w:t>
      </w:r>
    </w:p>
    <w:p w:rsidR="00F962E4" w:rsidRPr="00003E74" w:rsidRDefault="001A0412" w:rsidP="001A0412">
      <w:pPr>
        <w:jc w:val="both"/>
      </w:pPr>
      <w:r>
        <w:t xml:space="preserve">        </w:t>
      </w:r>
      <w:r w:rsidR="00F962E4" w:rsidRPr="00003E74">
        <w:rPr>
          <w:b/>
          <w:bCs/>
        </w:rPr>
        <w:t>.</w:t>
      </w:r>
      <w:r w:rsidR="00F962E4" w:rsidRPr="00003E74">
        <w:t xml:space="preserve">  Am</w:t>
      </w:r>
      <w:r w:rsidR="00D423C6">
        <w:t>os</w:t>
      </w:r>
      <w:r w:rsidR="00F962E4" w:rsidRPr="00003E74">
        <w:t xml:space="preserve"> 6</w:t>
      </w:r>
      <w:r w:rsidR="00D423C6">
        <w:t>, 9-</w:t>
      </w:r>
      <w:r w:rsidR="00F962E4" w:rsidRPr="00003E74">
        <w:t>10 [Die Zwischenbemerkungen stammen von Martin Thilo.]</w:t>
      </w:r>
    </w:p>
    <w:p w:rsidR="00F962E4" w:rsidRPr="00003E74" w:rsidRDefault="00003E74" w:rsidP="001A0412">
      <w:pPr>
        <w:jc w:val="both"/>
      </w:pPr>
      <w:r w:rsidRPr="00003E74">
        <w:t>„</w:t>
      </w:r>
      <w:r w:rsidR="00F962E4" w:rsidRPr="00003E74">
        <w:t xml:space="preserve">Und wenn gleich 10 Männer in einem Hause [bei der Eroberung] übrigblieben, sollen sie doch sterben, [wobei an eine Seuche oder Pest gedacht ist, wie das Folgende zeigt], dass einem jeglichen sein Vetter [allgemein sein nächster Verwandter] und der, der ihn verbrennen will, [wie es wohl bei einer Pest üblich und erforderlich war], nehmen und die Gebeine aus dem Hause tragen muss und sagen zu dem, der in den Gemächern [den Ecken] des Hauses ist:  </w:t>
      </w:r>
    </w:p>
    <w:p w:rsidR="00F962E4" w:rsidRPr="00003E74" w:rsidRDefault="00F962E4" w:rsidP="001A0412">
      <w:pPr>
        <w:jc w:val="both"/>
      </w:pPr>
      <w:r w:rsidRPr="00003E74">
        <w:t xml:space="preserve">    ‚Sind ihrer auch noch mehr da?’</w:t>
      </w:r>
    </w:p>
    <w:p w:rsidR="00F962E4" w:rsidRPr="00003E74" w:rsidRDefault="00F962E4" w:rsidP="001A0412">
      <w:pPr>
        <w:jc w:val="both"/>
      </w:pPr>
      <w:r w:rsidRPr="00003E74">
        <w:t xml:space="preserve">    Und der wird antworten: ‚Sie sind alle dahin.’</w:t>
      </w:r>
    </w:p>
    <w:p w:rsidR="00F962E4" w:rsidRPr="00003E74" w:rsidRDefault="00F962E4" w:rsidP="001A0412">
      <w:pPr>
        <w:jc w:val="both"/>
      </w:pPr>
      <w:r w:rsidRPr="00003E74">
        <w:t xml:space="preserve">    Und er [der Leichenverbrenner] wird sagen: ‚Sei still! – denn man darf des Namens Jahwehs nicht gedenken.’ [D.h.:  Rede nicht weiter, damit du den Namen Jahwehs nicht aussprichst, denn es ist gefährlich für dich ...]</w:t>
      </w:r>
      <w:r w:rsidR="00003E74" w:rsidRPr="00003E74">
        <w:t>“</w:t>
      </w:r>
    </w:p>
    <w:p w:rsidR="00F962E4" w:rsidRPr="00003E74" w:rsidRDefault="00F962E4" w:rsidP="001A0412">
      <w:pPr>
        <w:jc w:val="both"/>
      </w:pPr>
      <w:r w:rsidRPr="00003E74">
        <w:t xml:space="preserve">    Genau warum hier vom Verbrennen der Leichen die Rede ist, wissen wir nicht. Es wird uns nicht mitgeteilt. Thilo vermutet, es sei wohl wegen einer Pest. Es handelt sich ja um ein Massensterben als Gericht, was durch eine Seuche geschehen sein könnte. Auf jeden Fall wird das Handeln nicht durch die Erzählung gutgeheißen. Es könnte sogar sein, dass das </w:t>
      </w:r>
      <w:r w:rsidR="00E76823">
        <w:t>e</w:t>
      </w:r>
      <w:r w:rsidRPr="00003E74">
        <w:t>ine ein Gericht, das Massensterben, das andere, das Verbrennen, nach sich zog.</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III:  Schlussbemerkungen </w:t>
      </w:r>
    </w:p>
    <w:p w:rsidR="00B40C91" w:rsidRPr="00B40C91" w:rsidRDefault="00B40C91" w:rsidP="00B40C91">
      <w:pPr>
        <w:rPr>
          <w:sz w:val="10"/>
        </w:rPr>
      </w:pPr>
    </w:p>
    <w:p w:rsidR="00F962E4" w:rsidRPr="00003E74" w:rsidRDefault="001A0412" w:rsidP="001A0412">
      <w:pPr>
        <w:jc w:val="both"/>
      </w:pPr>
      <w:r>
        <w:t xml:space="preserve">    </w:t>
      </w:r>
      <w:r w:rsidR="00F962E4" w:rsidRPr="00003E74">
        <w:t xml:space="preserve">    </w:t>
      </w:r>
      <w:r w:rsidR="00F962E4" w:rsidRPr="00003E74">
        <w:rPr>
          <w:b/>
          <w:bCs/>
        </w:rPr>
        <w:t>.</w:t>
      </w:r>
      <w:r w:rsidR="00F962E4" w:rsidRPr="00003E74">
        <w:t xml:space="preserve">  Für die Möglichkeit der Auferstehung macht es keinen Unterschied, ob der Leib in Erde, Wasser oder Feuer bestattet war. Alle Menschen, wie immer sie auch starben und danach behandelt waren, werden am Ende der Tage auferstehen und sich vor ihrem Schöpfer zu verantworten haben. Zudem besagt die Lehre der Auferstehung, dass der Leib nicht als etwas Zeitliches betrachtet werden sollte.</w:t>
      </w:r>
    </w:p>
    <w:p w:rsidR="00F962E4" w:rsidRPr="00003E74" w:rsidRDefault="001A0412" w:rsidP="001A0412">
      <w:pPr>
        <w:jc w:val="both"/>
      </w:pPr>
      <w:r>
        <w:t xml:space="preserve">    </w:t>
      </w:r>
      <w:r w:rsidR="00F962E4" w:rsidRPr="00003E74">
        <w:t xml:space="preserve">    </w:t>
      </w:r>
      <w:r w:rsidR="00F962E4" w:rsidRPr="00003E74">
        <w:rPr>
          <w:b/>
          <w:bCs/>
        </w:rPr>
        <w:t>.</w:t>
      </w:r>
      <w:r w:rsidR="00F962E4" w:rsidRPr="00003E74">
        <w:t xml:space="preserve">  Nirgends wird Kremation von Gott angeordnet. Sie wird auch nie als alternative Form der Leichenbestattung </w:t>
      </w:r>
      <w:r w:rsidR="00F962E4" w:rsidRPr="00003E74">
        <w:lastRenderedPageBreak/>
        <w:t xml:space="preserve">hingestellt oder mit auch nur </w:t>
      </w:r>
      <w:r w:rsidR="00F962E4" w:rsidRPr="00003E74">
        <w:rPr>
          <w:i/>
          <w:iCs/>
        </w:rPr>
        <w:t>einem</w:t>
      </w:r>
      <w:r w:rsidR="00F962E4" w:rsidRPr="00003E74">
        <w:t xml:space="preserve"> Satz geduldet. Es ist uns also nicht freigestellt, sie zu wählen. </w:t>
      </w:r>
    </w:p>
    <w:p w:rsidR="00F962E4" w:rsidRPr="00003E74" w:rsidRDefault="001A0412" w:rsidP="001A0412">
      <w:pPr>
        <w:jc w:val="both"/>
      </w:pPr>
      <w:r>
        <w:t xml:space="preserve">    </w:t>
      </w:r>
      <w:r w:rsidR="00F962E4" w:rsidRPr="00003E74">
        <w:t xml:space="preserve">    </w:t>
      </w:r>
      <w:r w:rsidR="00F962E4" w:rsidRPr="00003E74">
        <w:rPr>
          <w:b/>
          <w:bCs/>
        </w:rPr>
        <w:t>.</w:t>
      </w:r>
      <w:r w:rsidR="00F962E4" w:rsidRPr="00003E74">
        <w:t xml:space="preserve">  Populäre Argumente wie </w:t>
      </w:r>
      <w:r w:rsidR="00003E74" w:rsidRPr="00003E74">
        <w:t>„</w:t>
      </w:r>
      <w:r w:rsidR="00F962E4" w:rsidRPr="00003E74">
        <w:t>kein Platz</w:t>
      </w:r>
      <w:r w:rsidR="00003E74" w:rsidRPr="00003E74">
        <w:t>“</w:t>
      </w:r>
      <w:r w:rsidR="00F962E4" w:rsidRPr="00003E74">
        <w:t xml:space="preserve">, </w:t>
      </w:r>
      <w:r w:rsidR="00003E74" w:rsidRPr="00003E74">
        <w:t>„</w:t>
      </w:r>
      <w:r w:rsidR="00F962E4" w:rsidRPr="00003E74">
        <w:t>Umweltschutz</w:t>
      </w:r>
      <w:r w:rsidR="00003E74" w:rsidRPr="00003E74">
        <w:t>“</w:t>
      </w:r>
      <w:r w:rsidR="00F962E4" w:rsidRPr="00003E74">
        <w:t xml:space="preserve">, </w:t>
      </w:r>
      <w:r w:rsidR="00003E74" w:rsidRPr="00003E74">
        <w:t>„</w:t>
      </w:r>
      <w:r w:rsidR="00F962E4" w:rsidRPr="00003E74">
        <w:t>Verbrennen ist billiger</w:t>
      </w:r>
      <w:r w:rsidR="00003E74" w:rsidRPr="00003E74">
        <w:t>“</w:t>
      </w:r>
      <w:r w:rsidR="00F962E4" w:rsidRPr="00003E74">
        <w:t xml:space="preserve"> wiegen nicht auf. F</w:t>
      </w:r>
      <w:r w:rsidR="00FA36B8">
        <w:t>ür die Verstorbenen sollte eben</w:t>
      </w:r>
      <w:r w:rsidR="00F962E4" w:rsidRPr="00003E74">
        <w:t xml:space="preserve">so wohl Platz sein als für die Lebenden. Der englische Ausleger John Trapp wies einmal darauf hin, dass beim ersten erwähnten Landkauf in der Bibel es um einen Bestattungsplatz ging, nicht um einen Bauplatz. Für Prioritäten hat man immer Platz. </w:t>
      </w:r>
    </w:p>
    <w:p w:rsidR="00F962E4" w:rsidRPr="00003E74" w:rsidRDefault="00F962E4" w:rsidP="001A0412">
      <w:pPr>
        <w:jc w:val="both"/>
      </w:pPr>
      <w:r w:rsidRPr="00003E74">
        <w:t xml:space="preserve">    Die Erdbestattung ist auch keine Gefahr für die Gesundheit. </w:t>
      </w:r>
    </w:p>
    <w:p w:rsidR="00F962E4" w:rsidRPr="00003E74" w:rsidRDefault="00F962E4" w:rsidP="001A0412">
      <w:pPr>
        <w:jc w:val="both"/>
      </w:pPr>
      <w:r w:rsidRPr="00003E74">
        <w:t xml:space="preserve">    Günstiger im Preis ist die Verbrennung – für eine Gesellschaft, die irdische Werte den göttlichen vorzieht. Abraham dachte anders. </w:t>
      </w:r>
    </w:p>
    <w:p w:rsidR="00F962E4" w:rsidRPr="00003E74" w:rsidRDefault="00F962E4" w:rsidP="001A0412">
      <w:pPr>
        <w:jc w:val="both"/>
      </w:pPr>
      <w:r w:rsidRPr="00003E74">
        <w:t xml:space="preserve">    Ästhetisch ist sie auf keinen Fall. Die tobende Reaktion der Leiche bei eintretender hoher Hitze hinterlässt eher einen barbarischen Eindruck.</w:t>
      </w:r>
    </w:p>
    <w:p w:rsidR="00F962E4" w:rsidRDefault="001A0412" w:rsidP="009F73F6">
      <w:pPr>
        <w:jc w:val="both"/>
      </w:pPr>
      <w:r>
        <w:t xml:space="preserve">    </w:t>
      </w:r>
      <w:r w:rsidR="00F962E4" w:rsidRPr="00003E74">
        <w:t xml:space="preserve">    </w:t>
      </w:r>
      <w:r w:rsidR="00F962E4" w:rsidRPr="00003E74">
        <w:rPr>
          <w:b/>
          <w:bCs/>
        </w:rPr>
        <w:t>.</w:t>
      </w:r>
      <w:r w:rsidR="00F962E4" w:rsidRPr="00003E74">
        <w:t xml:space="preserve">  Wir schließen also, dass die Leichenverbrennung für Christen unwürdig ist.</w:t>
      </w:r>
    </w:p>
    <w:p w:rsidR="00F962E4" w:rsidRDefault="00F962E4" w:rsidP="00F962E4">
      <w:pPr>
        <w:rPr>
          <w:i/>
        </w:rPr>
      </w:pPr>
      <w:r w:rsidRPr="00003E74">
        <w:t xml:space="preserve">    – </w:t>
      </w:r>
      <w:r w:rsidRPr="00003E74">
        <w:rPr>
          <w:i/>
        </w:rPr>
        <w:t>H. Jantzen</w:t>
      </w:r>
    </w:p>
    <w:p w:rsidR="00E76823" w:rsidRDefault="00E76823" w:rsidP="00E76823">
      <w:pPr>
        <w:jc w:val="both"/>
        <w:rPr>
          <w:i/>
          <w:sz w:val="20"/>
          <w:lang w:eastAsia="de-DE"/>
        </w:rPr>
      </w:pPr>
      <w:r w:rsidRPr="0070305D">
        <w:rPr>
          <w:rFonts w:eastAsia="Batang"/>
          <w:i/>
          <w:sz w:val="20"/>
        </w:rPr>
        <w:t>(</w:t>
      </w:r>
      <w:r w:rsidR="003031C6" w:rsidRPr="0070305D">
        <w:rPr>
          <w:rFonts w:eastAsia="Batang"/>
          <w:i/>
          <w:sz w:val="20"/>
        </w:rPr>
        <w:t>Ausdrücklich zu</w:t>
      </w:r>
      <w:r w:rsidRPr="0070305D">
        <w:rPr>
          <w:rFonts w:eastAsia="Batang"/>
          <w:i/>
          <w:sz w:val="20"/>
        </w:rPr>
        <w:t xml:space="preserve"> empfehlen ist auch die Lektüre des Artikels von Frank </w:t>
      </w:r>
      <w:proofErr w:type="spellStart"/>
      <w:r w:rsidRPr="0070305D">
        <w:rPr>
          <w:rFonts w:eastAsia="Batang"/>
          <w:i/>
          <w:sz w:val="20"/>
        </w:rPr>
        <w:t>Bölstler</w:t>
      </w:r>
      <w:proofErr w:type="spellEnd"/>
      <w:r w:rsidRPr="0070305D">
        <w:rPr>
          <w:rFonts w:eastAsia="Batang"/>
          <w:i/>
          <w:sz w:val="20"/>
        </w:rPr>
        <w:t>: „</w:t>
      </w:r>
      <w:r w:rsidRPr="0070305D">
        <w:rPr>
          <w:i/>
          <w:sz w:val="20"/>
          <w:lang w:eastAsia="de-DE"/>
        </w:rPr>
        <w:t>Der Christ vor dem Problem der Feuerbestattung“, Bibelbund-Verlag</w:t>
      </w:r>
      <w:r w:rsidR="00B9423E" w:rsidRPr="0070305D">
        <w:rPr>
          <w:i/>
          <w:sz w:val="20"/>
          <w:lang w:eastAsia="de-DE"/>
        </w:rPr>
        <w:t xml:space="preserve"> Hammerbrücke</w:t>
      </w:r>
      <w:r w:rsidRPr="0070305D">
        <w:rPr>
          <w:i/>
          <w:sz w:val="20"/>
          <w:lang w:eastAsia="de-DE"/>
        </w:rPr>
        <w:t xml:space="preserve">, </w:t>
      </w:r>
      <w:r w:rsidRPr="0070305D">
        <w:rPr>
          <w:i/>
          <w:sz w:val="20"/>
        </w:rPr>
        <w:t xml:space="preserve">Nachdruck aus „Bibel und Gemeinde” 1995-4, </w:t>
      </w:r>
      <w:r w:rsidR="00B9423E" w:rsidRPr="0070305D">
        <w:rPr>
          <w:i/>
          <w:sz w:val="20"/>
        </w:rPr>
        <w:t>Bestell</w:t>
      </w:r>
      <w:r w:rsidR="0070305D" w:rsidRPr="0070305D">
        <w:rPr>
          <w:i/>
          <w:sz w:val="20"/>
        </w:rPr>
        <w:t>-N</w:t>
      </w:r>
      <w:r w:rsidR="00B9423E" w:rsidRPr="0070305D">
        <w:rPr>
          <w:i/>
          <w:sz w:val="20"/>
        </w:rPr>
        <w:t>r.</w:t>
      </w:r>
      <w:r w:rsidRPr="0070305D">
        <w:rPr>
          <w:i/>
          <w:sz w:val="20"/>
        </w:rPr>
        <w:t xml:space="preserve"> 183, </w:t>
      </w:r>
      <w:r w:rsidR="00B9423E" w:rsidRPr="0070305D">
        <w:rPr>
          <w:i/>
          <w:sz w:val="20"/>
          <w:lang w:eastAsia="de-DE"/>
        </w:rPr>
        <w:t xml:space="preserve">Bestellung@bibelbund.de  </w:t>
      </w:r>
      <w:r w:rsidR="00F53A06" w:rsidRPr="0070305D">
        <w:rPr>
          <w:i/>
          <w:sz w:val="20"/>
          <w:lang w:eastAsia="de-DE"/>
        </w:rPr>
        <w:t>http://www.bibelbund.de</w:t>
      </w:r>
      <w:r w:rsidRPr="0070305D">
        <w:rPr>
          <w:i/>
          <w:sz w:val="20"/>
          <w:lang w:eastAsia="de-DE"/>
        </w:rPr>
        <w:t>)</w:t>
      </w:r>
    </w:p>
    <w:p w:rsidR="00F53A06" w:rsidRPr="00B40C91" w:rsidRDefault="00F53A06" w:rsidP="00F53A06">
      <w:pPr>
        <w:rPr>
          <w:rFonts w:eastAsia="Batang"/>
          <w:sz w:val="10"/>
        </w:rPr>
      </w:pPr>
    </w:p>
    <w:p w:rsidR="00DB2503" w:rsidRDefault="00FA7137" w:rsidP="00DB2503">
      <w:pPr>
        <w:pStyle w:val="berschrift3"/>
      </w:pPr>
      <w:r>
        <w:t xml:space="preserve">Ein </w:t>
      </w:r>
      <w:r w:rsidR="00DB2503">
        <w:t xml:space="preserve">Zeugnis </w:t>
      </w:r>
    </w:p>
    <w:p w:rsidR="00DB2503" w:rsidRDefault="00FA7137" w:rsidP="001A0412">
      <w:pPr>
        <w:jc w:val="both"/>
      </w:pPr>
      <w:r w:rsidRPr="00FA7137">
        <w:t xml:space="preserve">General Jorge Da </w:t>
      </w:r>
      <w:proofErr w:type="spellStart"/>
      <w:r w:rsidRPr="00FA7137">
        <w:t>Cronha</w:t>
      </w:r>
      <w:proofErr w:type="spellEnd"/>
      <w:r w:rsidRPr="00FA7137">
        <w:t xml:space="preserve"> </w:t>
      </w:r>
      <w:proofErr w:type="spellStart"/>
      <w:r w:rsidRPr="00FA7137">
        <w:t>Vungulipi</w:t>
      </w:r>
      <w:proofErr w:type="spellEnd"/>
      <w:r w:rsidRPr="00FA7137">
        <w:t xml:space="preserve"> </w:t>
      </w:r>
      <w:r w:rsidR="00DB2503">
        <w:t>erzählt auf der Internationalen Jahreskonferenz 2006 in Kansas City/Missouri</w:t>
      </w:r>
      <w:r w:rsidR="00274EC2">
        <w:t xml:space="preserve">: </w:t>
      </w:r>
    </w:p>
    <w:p w:rsidR="00DB2503" w:rsidRDefault="00FA7137" w:rsidP="001A0412">
      <w:pPr>
        <w:jc w:val="both"/>
      </w:pPr>
      <w:r>
        <w:t xml:space="preserve">    </w:t>
      </w:r>
      <w:r w:rsidR="00DB2503">
        <w:t>Im Alter von neun Jahren war ich ein Kindersoldat und hatte bis dahin schon gelernt, mit tödlichen russischen Hochleistungswaffen umzugehen. Mit 15 war ich ein Scharfschütze und ein gnadenloser Vollstrecker. Als ich 16 Jahre alt war, wurde ich A</w:t>
      </w:r>
      <w:r w:rsidR="00F53A06">
        <w:t>rmeeoffizier</w:t>
      </w:r>
      <w:r w:rsidR="00DB2503">
        <w:t xml:space="preserve"> und wurde eingeteilt, für vier Jahre an einem Militärtraining in Russland teilzunehmen. Danach verbrachte ich zwei Jahre in Kuba. Als ich in mein Land zurückkam, war ich voller neuer Ideen, die ich von den Idealisten der beiden kommunistischen Länder gelernt hatte.</w:t>
      </w:r>
    </w:p>
    <w:p w:rsidR="00DB2503" w:rsidRDefault="00FA7137" w:rsidP="001A0412">
      <w:pPr>
        <w:jc w:val="both"/>
      </w:pPr>
      <w:r>
        <w:t xml:space="preserve">    </w:t>
      </w:r>
      <w:r w:rsidR="00DB2503">
        <w:t>Die radikalste und dramatischste von mir verübte Tat war, als ich einen evangelischen Pastor unter meiner Kontrolle hatte. Er war wegen Verrates gegen die Regierung und das Gesetz des Landes zum Tode verurteilt. Kurz vor seiner Hinrichtung fragte mich dieser Pastor, ob er für mich beten dürfte. Ich hatte nichts dagegen und erlaubte es ihm. Nach dem Gebet gab er mir eine Bibel von den Gideons und bat mich, Römer 10</w:t>
      </w:r>
      <w:r w:rsidR="00D423C6">
        <w:t>, 2</w:t>
      </w:r>
      <w:r w:rsidR="00DB2503">
        <w:t>0 zu lesen. Also las ich die Stelle, aber sie ergab für mich keinen Sinn. Ich wollte nur wieder auf meinem Auftrag zurückkommen und ihn hinrichten.</w:t>
      </w:r>
    </w:p>
    <w:p w:rsidR="00DB2503" w:rsidRDefault="00FA7137" w:rsidP="001A0412">
      <w:pPr>
        <w:jc w:val="both"/>
      </w:pPr>
      <w:r>
        <w:t xml:space="preserve">    </w:t>
      </w:r>
      <w:r w:rsidR="00DB2503">
        <w:t>Seit ich begonnen hatte Christen hinzurichten bis zu diesem Tag</w:t>
      </w:r>
      <w:r w:rsidR="00F53A06">
        <w:t>,</w:t>
      </w:r>
      <w:r w:rsidR="00DB2503">
        <w:t xml:space="preserve"> hatte ich noch niemals einen von ihnen dabei vor Freude singen hören – bereit für Jesus Christus zu sterben. Dieser Mann war tatsächlich vorbereitet und willig zu sterben. Ich war innerlich bestürzt, als ich darüber nachdachte, welche Worte dieser Mann betete, bevor ich ihn hinrichtete. Er sagte: „Vater, vergib diesem jungen Mann, denn er weiß nicht, was er tut.“ Nach dieser Nacht spürte ich eine große Angst in mir und trug von da an viele Jahre lang diese kleine Bibel immer bei mir.</w:t>
      </w:r>
    </w:p>
    <w:p w:rsidR="00DB2503" w:rsidRDefault="00FA7137" w:rsidP="001A0412">
      <w:pPr>
        <w:jc w:val="both"/>
      </w:pPr>
      <w:r>
        <w:t xml:space="preserve">    </w:t>
      </w:r>
      <w:r w:rsidR="00DB2503">
        <w:t>Nach 20 Jahren wurde ich sehr krank und niemand konnte mir die Ursache dafür sagen. Trotz ärztlicher Betreuung konnte ich sechs Monate nicht schlafen, ohne in meinem Kopf die Stimme des Pastors und die Worte, die er damals an meiner Stelle gebetet hatte, zu hören. An einem Sonntag entschied ich mich in eine Kirche zu gehen. Da ich aber als Mörder bekannt war, wurde mir der Zutritt verwehrt. Ich war sehr traurig und enttäuscht. Als ich wieder nach Hause kam, nahm ich die Bibel meiner Mutter und begann darin zu lesen. Ich las darin die ganze Woche und dann entschied ich mich, wieder zu derselben Kirche zu gehen. Diesmal wurde ich eingelassen.</w:t>
      </w:r>
    </w:p>
    <w:p w:rsidR="00DB2503" w:rsidRDefault="00FA7137" w:rsidP="001A0412">
      <w:pPr>
        <w:jc w:val="both"/>
      </w:pPr>
      <w:r>
        <w:t xml:space="preserve">    </w:t>
      </w:r>
      <w:r w:rsidR="00DB2503">
        <w:t>Als der Gottesdienst begann, war ich fassungslos, denn ich bemerkte, dass die angeführten Bibelverse in der Predigt genau die Worte waren, die mir damals mein Opfer gegeben hatte.</w:t>
      </w:r>
    </w:p>
    <w:p w:rsidR="00DB2503" w:rsidRDefault="00FA7137" w:rsidP="001A0412">
      <w:pPr>
        <w:jc w:val="both"/>
      </w:pPr>
      <w:r>
        <w:t xml:space="preserve">    </w:t>
      </w:r>
      <w:r w:rsidR="00DB2503">
        <w:t>In diesem Moment konnte ich niemanden mehr in der Kirche sehen, außer dem Mann, den ich damals hingerichtet hatte. Er sagte mir, dass er mich einer sehr wichtigen Person vorstellen wird, die mir helfen kann. Ich konnte diese Person, die er meinte, nicht sehen, denn er war sehr groß und stark. Als er mir entgegenkam, konnte ich Feuer in seinen Augen sehen. Ich war entsetzt und konnte mich nicht mehr bewegen, da ich flach auf dem Boden lag. Ich schrie in Reue alle Dinge heraus, die ich getan hatte. Als ich wieder zur Vernunft kam, fand ich mich auf meinen Knien wieder und der Pastor, der den Gottesdienst geleitet hatte, fragte mich, ob ich Jesus als meinen Herrn und Retter empfangen möchte. Ich antwortete ihm, dass ich das so schnell wie möglich tun müsste.</w:t>
      </w:r>
    </w:p>
    <w:p w:rsidR="00DB2503" w:rsidRPr="00B40C91" w:rsidRDefault="00DB2503" w:rsidP="001A0412">
      <w:pPr>
        <w:jc w:val="both"/>
        <w:rPr>
          <w:sz w:val="10"/>
          <w:szCs w:val="10"/>
        </w:rPr>
      </w:pPr>
    </w:p>
    <w:p w:rsidR="00DB2503" w:rsidRDefault="00DB2503" w:rsidP="001A0412">
      <w:pPr>
        <w:jc w:val="both"/>
      </w:pPr>
      <w:r>
        <w:t>In diesem Moment bekannte ich meine Schuld und empfing Jesus als meinen Herrn und Retter. Trotzdem fühlte ich, dass es noch nicht vorbei war, denn ich spürte immer noch eine Leere in mir. Mit Gottes Gnade reiste ich aus militärischen Gründen in die Demokratische Republik Kongo und übernachtete dort in einem Continental Hotel in Kinshasa. Zu meiner Überraschung fand ich im Hotelzimmer ein Neues Testament der Gideons, das völlig identisch war mit dem, welches ich vor 20 Jahren von diesem Pastor bekommen hatte. Mit Tränen in meinen Augen kniete ich nieder und dankte Gott und betete, dass er mir mehr über den Gideon-Dienst zeigen möge.</w:t>
      </w:r>
    </w:p>
    <w:p w:rsidR="00DB2503" w:rsidRDefault="00FA7137" w:rsidP="001A0412">
      <w:pPr>
        <w:jc w:val="both"/>
      </w:pPr>
      <w:r>
        <w:t xml:space="preserve">    </w:t>
      </w:r>
      <w:r w:rsidR="00DB2503">
        <w:t>Beim Verlassen des Hotels in der nächsten Woche fragte ich den Besitzer, ob ich das Neue Testament mitnehmen dürf</w:t>
      </w:r>
      <w:r w:rsidR="00F53A06">
        <w:t>t</w:t>
      </w:r>
      <w:r w:rsidR="00DB2503">
        <w:t>e. Nicht nur das gewährte er mir, sondern er erließ mir auch die Hotelrechnung. Er empfahl mir, mich mit den Gideons in meinem eigenen Land in Verbindung zu setzen. Im Jahre 2001 stellte ich zusammen mit meiner Frau den Antrag auf Mitgliedschaft. Heute bezeuge ich als Gideon und Oberoffizier meinen Glauben dadurch, dass ich meinen Kollegen und Soldaten Bibeln schenke und sie dazu anleite, Jesus Christus als ihren Herrn und Retter zu empfangen. Ich möchte bekennen, dass ich reich gesegnet bin und sich mein Leben tief greifend verändert hat, seit ich ein Mitglied der Gideons geworden bin.</w:t>
      </w:r>
    </w:p>
    <w:p w:rsidR="00DB2503" w:rsidRDefault="00FA7137" w:rsidP="001A0412">
      <w:pPr>
        <w:jc w:val="both"/>
      </w:pPr>
      <w:r>
        <w:t xml:space="preserve">    </w:t>
      </w:r>
      <w:r w:rsidR="00DB2503">
        <w:t xml:space="preserve">Ich bin zu der Gemeinde bzw. den Pfarrern gefahren, aus der der ermordete Pfarrer stammte und  entschuldigte mich. Bitte betet für Angola. Dankeschön und Gott segne euch. </w:t>
      </w:r>
      <w:r w:rsidR="00F53A06">
        <w:t>–</w:t>
      </w:r>
      <w:r w:rsidR="00DB2503">
        <w:t xml:space="preserve"> Zu Beginn des Jahres gab es in Angola drei Gruppen, heute sind es neun, und zum Jahresende möchte ich dafür mich einsetzen, dass es 18 werden sollen.</w:t>
      </w:r>
    </w:p>
    <w:p w:rsidR="00EC0BC3" w:rsidRPr="00EC0BC3" w:rsidRDefault="00EC0BC3" w:rsidP="001A0412">
      <w:pPr>
        <w:jc w:val="both"/>
        <w:rPr>
          <w:sz w:val="10"/>
          <w:szCs w:val="10"/>
        </w:rPr>
      </w:pPr>
    </w:p>
    <w:p w:rsidR="00DB2503" w:rsidRDefault="00F53A06" w:rsidP="001A0412">
      <w:pPr>
        <w:jc w:val="both"/>
        <w:rPr>
          <w:sz w:val="20"/>
        </w:rPr>
      </w:pPr>
      <w:r w:rsidRPr="00EC0BC3">
        <w:rPr>
          <w:sz w:val="20"/>
        </w:rPr>
        <w:t>(</w:t>
      </w:r>
      <w:r w:rsidR="00DB2503" w:rsidRPr="00EC0BC3">
        <w:rPr>
          <w:sz w:val="20"/>
        </w:rPr>
        <w:t xml:space="preserve">Jorge </w:t>
      </w:r>
      <w:proofErr w:type="spellStart"/>
      <w:r w:rsidR="00DB2503" w:rsidRPr="00EC0BC3">
        <w:rPr>
          <w:sz w:val="20"/>
        </w:rPr>
        <w:t>Vungulipi</w:t>
      </w:r>
      <w:proofErr w:type="spellEnd"/>
      <w:r w:rsidR="00DB2503" w:rsidRPr="00EC0BC3">
        <w:rPr>
          <w:sz w:val="20"/>
        </w:rPr>
        <w:t xml:space="preserve">  ist heute ein angesehener und bekannter General, der Beziehungen und Einfluss bis in die obersten Ränge der Regierung von Angola hat und diese Beziehungen rege für </w:t>
      </w:r>
      <w:r w:rsidR="00B40C91" w:rsidRPr="00EC0BC3">
        <w:rPr>
          <w:sz w:val="20"/>
        </w:rPr>
        <w:t xml:space="preserve">den Dienst als Gideon nutzt. </w:t>
      </w:r>
      <w:r w:rsidR="00DB2503" w:rsidRPr="00EC0BC3">
        <w:rPr>
          <w:sz w:val="20"/>
        </w:rPr>
        <w:t xml:space="preserve">Der Kultusminister von Angola bekam am 27. April eine Bibel vom Internationalen </w:t>
      </w:r>
      <w:proofErr w:type="spellStart"/>
      <w:r w:rsidR="00DB2503" w:rsidRPr="00EC0BC3">
        <w:rPr>
          <w:sz w:val="20"/>
        </w:rPr>
        <w:t>Gideonbund</w:t>
      </w:r>
      <w:proofErr w:type="spellEnd"/>
      <w:r w:rsidR="00DB2503" w:rsidRPr="00EC0BC3">
        <w:rPr>
          <w:sz w:val="20"/>
        </w:rPr>
        <w:t xml:space="preserve"> durch General Jorge Da </w:t>
      </w:r>
      <w:proofErr w:type="spellStart"/>
      <w:r w:rsidR="00DB2503" w:rsidRPr="00EC0BC3">
        <w:rPr>
          <w:sz w:val="20"/>
        </w:rPr>
        <w:t>Cronha</w:t>
      </w:r>
      <w:proofErr w:type="spellEnd"/>
      <w:r w:rsidR="00DB2503" w:rsidRPr="00EC0BC3">
        <w:rPr>
          <w:sz w:val="20"/>
        </w:rPr>
        <w:t xml:space="preserve"> </w:t>
      </w:r>
      <w:proofErr w:type="spellStart"/>
      <w:r w:rsidR="00DB2503" w:rsidRPr="00EC0BC3">
        <w:rPr>
          <w:sz w:val="20"/>
        </w:rPr>
        <w:t>Vungulipi</w:t>
      </w:r>
      <w:proofErr w:type="spellEnd"/>
      <w:r w:rsidR="00DB2503" w:rsidRPr="00EC0BC3">
        <w:rPr>
          <w:sz w:val="20"/>
        </w:rPr>
        <w:t xml:space="preserve"> überreicht.</w:t>
      </w:r>
      <w:r w:rsidRPr="00EC0BC3">
        <w:rPr>
          <w:sz w:val="20"/>
        </w:rPr>
        <w:t>)</w:t>
      </w:r>
    </w:p>
    <w:p w:rsidR="00EC0BC3" w:rsidRPr="00EC0BC3" w:rsidRDefault="00EC0BC3" w:rsidP="001A0412">
      <w:pPr>
        <w:jc w:val="both"/>
        <w:rPr>
          <w:sz w:val="10"/>
          <w:szCs w:val="10"/>
        </w:rPr>
      </w:pPr>
    </w:p>
    <w:p w:rsidR="00FA7137" w:rsidRDefault="00C42061" w:rsidP="00FA7137">
      <w:pPr>
        <w:rPr>
          <w:i/>
          <w:iCs/>
        </w:rPr>
      </w:pPr>
      <w:r>
        <w:rPr>
          <w:i/>
          <w:iCs/>
        </w:rPr>
        <w:t>–</w:t>
      </w:r>
      <w:r w:rsidR="00FA7137">
        <w:rPr>
          <w:i/>
          <w:iCs/>
        </w:rPr>
        <w:t xml:space="preserve">    </w:t>
      </w:r>
      <w:r w:rsidR="00FA7137" w:rsidRPr="00FA7137">
        <w:rPr>
          <w:i/>
          <w:iCs/>
        </w:rPr>
        <w:t>Quelle: zeltmacher-nachrichten.eu</w:t>
      </w:r>
    </w:p>
    <w:p w:rsidR="003D52EA" w:rsidRDefault="003D52EA" w:rsidP="003D52EA">
      <w:pPr>
        <w:pStyle w:val="berschrift2"/>
      </w:pPr>
      <w:r>
        <w:t>1</w:t>
      </w:r>
      <w:r w:rsidR="00D423C6">
        <w:t xml:space="preserve">. Mose </w:t>
      </w:r>
      <w:r>
        <w:t>6</w:t>
      </w:r>
      <w:r w:rsidR="00D423C6">
        <w:t>, 3</w:t>
      </w:r>
      <w:r w:rsidR="00F53A06">
        <w:t xml:space="preserve"> </w:t>
      </w:r>
    </w:p>
    <w:p w:rsidR="003D52EA" w:rsidRDefault="003D52EA" w:rsidP="00B41984">
      <w:pPr>
        <w:jc w:val="both"/>
        <w:rPr>
          <w:color w:val="0070C0"/>
        </w:rPr>
      </w:pPr>
      <w:r w:rsidRPr="000455B7">
        <w:t xml:space="preserve">„Und </w:t>
      </w:r>
      <w:r w:rsidRPr="000455B7">
        <w:rPr>
          <w:smallCaps/>
        </w:rPr>
        <w:t>Jahweh</w:t>
      </w:r>
      <w:r w:rsidRPr="000455B7">
        <w:t xml:space="preserve"> sagte: ‘Mein Geist wird nicht ewiglich im Menschen ringen. In ihrem Irregehen ist </w:t>
      </w:r>
      <w:r w:rsidRPr="00EE36B5">
        <w:rPr>
          <w:spacing w:val="34"/>
        </w:rPr>
        <w:t>er</w:t>
      </w:r>
      <w:r w:rsidRPr="000455B7">
        <w:t xml:space="preserve"> Fleisch. Und seine Tage sind 120 Jahre.’“</w:t>
      </w:r>
      <w:r w:rsidRPr="000455B7">
        <w:rPr>
          <w:color w:val="0070C0"/>
        </w:rPr>
        <w:t xml:space="preserve"> </w:t>
      </w:r>
    </w:p>
    <w:p w:rsidR="00D941BD" w:rsidRPr="00D941BD" w:rsidRDefault="00D941BD" w:rsidP="00B41984">
      <w:pPr>
        <w:jc w:val="both"/>
        <w:rPr>
          <w:color w:val="0070C0"/>
          <w:sz w:val="10"/>
          <w:szCs w:val="10"/>
        </w:rPr>
      </w:pPr>
    </w:p>
    <w:p w:rsidR="003D52EA" w:rsidRDefault="00EE36B5" w:rsidP="00D941BD">
      <w:r>
        <w:t>„</w:t>
      </w:r>
      <w:r w:rsidR="000455B7" w:rsidRPr="00D941BD">
        <w:rPr>
          <w:b/>
        </w:rPr>
        <w:t>Mein Geist wird nicht ewig</w:t>
      </w:r>
      <w:r w:rsidR="003D52EA" w:rsidRPr="00D941BD">
        <w:rPr>
          <w:b/>
        </w:rPr>
        <w:t xml:space="preserve"> im Menschen ringen</w:t>
      </w:r>
      <w:r>
        <w:t>“</w:t>
      </w:r>
      <w:r w:rsidR="003D52EA" w:rsidRPr="000455B7">
        <w:t xml:space="preserve">. </w:t>
      </w:r>
    </w:p>
    <w:p w:rsidR="00D941BD" w:rsidRPr="00D941BD" w:rsidRDefault="00D941BD" w:rsidP="00D941BD">
      <w:pPr>
        <w:rPr>
          <w:sz w:val="10"/>
          <w:szCs w:val="10"/>
        </w:rPr>
      </w:pPr>
    </w:p>
    <w:p w:rsidR="003D52EA" w:rsidRPr="000455B7" w:rsidRDefault="003D52EA" w:rsidP="00B41984">
      <w:pPr>
        <w:jc w:val="both"/>
        <w:rPr>
          <w:lang w:bidi="he-IL"/>
        </w:rPr>
      </w:pPr>
      <w:r w:rsidRPr="000455B7">
        <w:rPr>
          <w:lang w:bidi="he-IL"/>
        </w:rPr>
        <w:t xml:space="preserve">Das hebr. Wort für „rechten“ kann auch bedeuten: „richten, streiten, im Streit liegen; flehen; </w:t>
      </w:r>
      <w:r w:rsidR="00C42061" w:rsidRPr="000455B7">
        <w:rPr>
          <w:lang w:bidi="he-IL"/>
        </w:rPr>
        <w:t xml:space="preserve">einen </w:t>
      </w:r>
      <w:r w:rsidRPr="000455B7">
        <w:rPr>
          <w:lang w:bidi="he-IL"/>
        </w:rPr>
        <w:t xml:space="preserve">Rechtsstreit führen, walten“. </w:t>
      </w:r>
    </w:p>
    <w:p w:rsidR="003D52EA" w:rsidRPr="000455B7" w:rsidRDefault="00C42061" w:rsidP="00B41984">
      <w:pPr>
        <w:suppressAutoHyphens w:val="0"/>
        <w:overflowPunct/>
        <w:jc w:val="both"/>
        <w:textAlignment w:val="auto"/>
        <w:rPr>
          <w:lang w:eastAsia="de-DE" w:bidi="he-IL"/>
        </w:rPr>
      </w:pPr>
      <w:r w:rsidRPr="000455B7">
        <w:rPr>
          <w:lang w:bidi="he-IL"/>
        </w:rPr>
        <w:t xml:space="preserve">    </w:t>
      </w:r>
      <w:r w:rsidR="003D52EA" w:rsidRPr="000455B7">
        <w:rPr>
          <w:lang w:bidi="he-IL"/>
        </w:rPr>
        <w:t xml:space="preserve">Gottes Geist </w:t>
      </w:r>
      <w:r w:rsidR="003E5DAF" w:rsidRPr="000455B7">
        <w:rPr>
          <w:lang w:bidi="he-IL"/>
        </w:rPr>
        <w:t>war am Ringen</w:t>
      </w:r>
      <w:r w:rsidR="003D52EA" w:rsidRPr="000455B7">
        <w:rPr>
          <w:lang w:bidi="he-IL"/>
        </w:rPr>
        <w:t xml:space="preserve">. </w:t>
      </w:r>
      <w:r w:rsidR="003D52EA" w:rsidRPr="000455B7">
        <w:t xml:space="preserve">Gott warb um </w:t>
      </w:r>
      <w:r w:rsidR="00EE36B5">
        <w:t>jene</w:t>
      </w:r>
      <w:r w:rsidR="003D52EA" w:rsidRPr="000455B7">
        <w:t xml:space="preserve"> Menschen. Er führte in ihnen einen Rechtstreit, einen Kampf um ihre Seelen. Wie</w:t>
      </w:r>
      <w:r w:rsidRPr="000455B7">
        <w:t xml:space="preserve"> tat er dieses</w:t>
      </w:r>
      <w:r w:rsidR="003D52EA" w:rsidRPr="000455B7">
        <w:t>? Er verwendete einen „Verkün</w:t>
      </w:r>
      <w:r w:rsidR="00EE36B5">
        <w:t>der der Gerechtigkeit“ (2</w:t>
      </w:r>
      <w:r w:rsidR="00D423C6">
        <w:t xml:space="preserve">. Petrus </w:t>
      </w:r>
      <w:r w:rsidR="00EE36B5">
        <w:t>2</w:t>
      </w:r>
      <w:r w:rsidR="00D423C6">
        <w:t>, 5</w:t>
      </w:r>
      <w:r w:rsidR="00EE36B5">
        <w:t>):</w:t>
      </w:r>
      <w:r w:rsidR="003D52EA" w:rsidRPr="000455B7">
        <w:t xml:space="preserve"> Noah </w:t>
      </w:r>
      <w:r w:rsidR="003E5DAF" w:rsidRPr="000455B7">
        <w:t>predigte</w:t>
      </w:r>
      <w:r w:rsidR="003D52EA" w:rsidRPr="000455B7">
        <w:t xml:space="preserve"> </w:t>
      </w:r>
      <w:r w:rsidR="003E5DAF" w:rsidRPr="000455B7">
        <w:t>von einem komme</w:t>
      </w:r>
      <w:r w:rsidR="003E5DAF" w:rsidRPr="000455B7">
        <w:t>n</w:t>
      </w:r>
      <w:r w:rsidR="003E5DAF" w:rsidRPr="000455B7">
        <w:t>den</w:t>
      </w:r>
      <w:r w:rsidR="003D52EA" w:rsidRPr="000455B7">
        <w:t xml:space="preserve"> Gericht und </w:t>
      </w:r>
      <w:r w:rsidR="003E5DAF" w:rsidRPr="000455B7">
        <w:t>von der göttlichen</w:t>
      </w:r>
      <w:r w:rsidR="003D52EA" w:rsidRPr="000455B7">
        <w:t xml:space="preserve"> Gerechtigkeit, die das g</w:t>
      </w:r>
      <w:r w:rsidR="003D52EA" w:rsidRPr="000455B7">
        <w:t>e</w:t>
      </w:r>
      <w:r w:rsidR="003D52EA" w:rsidRPr="000455B7">
        <w:t xml:space="preserve">rechte Gericht erfordert. </w:t>
      </w:r>
      <w:r w:rsidR="003E5DAF" w:rsidRPr="000455B7">
        <w:t xml:space="preserve">(Henoch </w:t>
      </w:r>
      <w:r w:rsidRPr="000455B7">
        <w:t xml:space="preserve">predigte </w:t>
      </w:r>
      <w:r w:rsidR="003E5DAF" w:rsidRPr="000455B7">
        <w:t>übrigens ebenfalls vom Gericht. Er weissagte: „Siehe! Der Herr kommt inmitten seiner heiligen Zehntausenden, um über alle Gericht zu halten und alle ihre Ehrfurchtslosen zu strafen wegen aller ihrer ehrfurchtslosen Werke, mit denen sie sich in ehrfurcht</w:t>
      </w:r>
      <w:r w:rsidR="003E5DAF" w:rsidRPr="000455B7">
        <w:t>s</w:t>
      </w:r>
      <w:r w:rsidR="003E5DAF" w:rsidRPr="000455B7">
        <w:t>loser Weise vergingen, und wegen alles Harten, das eh</w:t>
      </w:r>
      <w:r w:rsidR="003E5DAF" w:rsidRPr="000455B7">
        <w:t>r</w:t>
      </w:r>
      <w:r w:rsidR="003E5DAF" w:rsidRPr="000455B7">
        <w:t>furchtslose Sü</w:t>
      </w:r>
      <w:r w:rsidR="003E5DAF" w:rsidRPr="000455B7">
        <w:t>n</w:t>
      </w:r>
      <w:r w:rsidR="003E5DAF" w:rsidRPr="000455B7">
        <w:t>de</w:t>
      </w:r>
      <w:r w:rsidR="00EE36B5">
        <w:t>r gegen ihn redeten.“ Jud 14.15</w:t>
      </w:r>
      <w:r w:rsidR="003E5DAF" w:rsidRPr="000455B7">
        <w:t xml:space="preserve">) </w:t>
      </w:r>
    </w:p>
    <w:p w:rsidR="003D52EA" w:rsidRPr="000455B7" w:rsidRDefault="003D52EA" w:rsidP="00B41984">
      <w:pPr>
        <w:jc w:val="both"/>
      </w:pPr>
      <w:r w:rsidRPr="000455B7">
        <w:t xml:space="preserve">    Gemäß 1</w:t>
      </w:r>
      <w:r w:rsidR="00D423C6">
        <w:t xml:space="preserve">. Petrus </w:t>
      </w:r>
      <w:r w:rsidRPr="000455B7">
        <w:t>1</w:t>
      </w:r>
      <w:r w:rsidR="00D423C6">
        <w:t>, 1</w:t>
      </w:r>
      <w:r w:rsidRPr="000455B7">
        <w:t>1 war der Geist Christi in Noah. (Vgl. 3</w:t>
      </w:r>
      <w:r w:rsidR="00D423C6">
        <w:t>, 1</w:t>
      </w:r>
      <w:r w:rsidRPr="000455B7">
        <w:t xml:space="preserve">9.) Eben dieser Geist „rechtete“ in </w:t>
      </w:r>
      <w:r w:rsidR="00C42061" w:rsidRPr="000455B7">
        <w:t>den</w:t>
      </w:r>
      <w:r w:rsidRPr="000455B7">
        <w:t xml:space="preserve"> Menschen. Nicht dass der Geist in den Ungläubigen bleibend wohnte (das ist erst ab Pfingsten </w:t>
      </w:r>
      <w:r w:rsidR="003E5DAF" w:rsidRPr="000455B7">
        <w:t>der Fall</w:t>
      </w:r>
      <w:r w:rsidRPr="000455B7">
        <w:t xml:space="preserve">), sondern er wirkte in ihren Gewissen – </w:t>
      </w:r>
      <w:r w:rsidRPr="000455B7">
        <w:rPr>
          <w:lang w:bidi="he-IL"/>
        </w:rPr>
        <w:t>mittels Verkündigung des Gotteswortes</w:t>
      </w:r>
      <w:r w:rsidRPr="000455B7">
        <w:t xml:space="preserve">. </w:t>
      </w:r>
    </w:p>
    <w:p w:rsidR="003D52EA" w:rsidRPr="000455B7" w:rsidRDefault="003D52EA" w:rsidP="00B41984">
      <w:pPr>
        <w:jc w:val="both"/>
      </w:pPr>
      <w:r w:rsidRPr="000455B7">
        <w:t xml:space="preserve">    Aber Gottes Geist würde dieses nicht für immer tun, sagt Gott. </w:t>
      </w:r>
      <w:r w:rsidR="00EE36B5">
        <w:t>„Mein Geist wird nicht ewig</w:t>
      </w:r>
      <w:r w:rsidR="00EE36B5" w:rsidRPr="000455B7">
        <w:t xml:space="preserve"> im Menschen ringen</w:t>
      </w:r>
      <w:r w:rsidR="00EE36B5">
        <w:t>“</w:t>
      </w:r>
      <w:r w:rsidR="00EE36B5" w:rsidRPr="000455B7">
        <w:t>.</w:t>
      </w:r>
    </w:p>
    <w:p w:rsidR="00D941BD" w:rsidRPr="00D941BD" w:rsidRDefault="00D941BD" w:rsidP="00D941BD">
      <w:pPr>
        <w:rPr>
          <w:sz w:val="10"/>
          <w:szCs w:val="10"/>
        </w:rPr>
      </w:pPr>
    </w:p>
    <w:p w:rsidR="003D52EA" w:rsidRDefault="003D52EA" w:rsidP="00D941BD">
      <w:r w:rsidRPr="000455B7">
        <w:t>„</w:t>
      </w:r>
      <w:r w:rsidRPr="00D941BD">
        <w:rPr>
          <w:b/>
        </w:rPr>
        <w:t>In ihrem Irregehen ist er Fleisch</w:t>
      </w:r>
      <w:r w:rsidRPr="000455B7">
        <w:t xml:space="preserve">.“ </w:t>
      </w:r>
    </w:p>
    <w:p w:rsidR="00D941BD" w:rsidRPr="00D941BD" w:rsidRDefault="00D941BD" w:rsidP="00D941BD">
      <w:pPr>
        <w:rPr>
          <w:sz w:val="10"/>
          <w:szCs w:val="10"/>
        </w:rPr>
      </w:pPr>
    </w:p>
    <w:p w:rsidR="003D52EA" w:rsidRPr="000455B7" w:rsidRDefault="003D52EA" w:rsidP="00B41984">
      <w:pPr>
        <w:jc w:val="both"/>
        <w:rPr>
          <w:lang w:bidi="he-IL"/>
        </w:rPr>
      </w:pPr>
      <w:r w:rsidRPr="000455B7">
        <w:t>Die Menschen</w:t>
      </w:r>
      <w:r w:rsidR="003E5DAF" w:rsidRPr="000455B7">
        <w:t xml:space="preserve"> zur Zeit Noahs</w:t>
      </w:r>
      <w:r w:rsidRPr="000455B7">
        <w:t xml:space="preserve"> </w:t>
      </w:r>
      <w:r w:rsidRPr="000455B7">
        <w:rPr>
          <w:lang w:bidi="he-IL"/>
        </w:rPr>
        <w:t xml:space="preserve">gingen </w:t>
      </w:r>
      <w:r w:rsidR="005048BF" w:rsidRPr="000455B7">
        <w:rPr>
          <w:lang w:bidi="he-IL"/>
        </w:rPr>
        <w:t xml:space="preserve">in die </w:t>
      </w:r>
      <w:r w:rsidRPr="000455B7">
        <w:rPr>
          <w:lang w:bidi="he-IL"/>
        </w:rPr>
        <w:t xml:space="preserve">Irre, </w:t>
      </w:r>
      <w:r w:rsidR="003E5DAF" w:rsidRPr="000455B7">
        <w:rPr>
          <w:lang w:bidi="he-IL"/>
        </w:rPr>
        <w:t xml:space="preserve">sie </w:t>
      </w:r>
      <w:r w:rsidRPr="000455B7">
        <w:rPr>
          <w:lang w:bidi="he-IL"/>
        </w:rPr>
        <w:t xml:space="preserve">ließen sich vom Fleisch her bestimmen. </w:t>
      </w:r>
      <w:r w:rsidR="003E5DAF" w:rsidRPr="000455B7">
        <w:rPr>
          <w:lang w:bidi="he-IL"/>
        </w:rPr>
        <w:t>Wer das</w:t>
      </w:r>
      <w:r w:rsidR="005048BF" w:rsidRPr="000455B7">
        <w:rPr>
          <w:lang w:bidi="he-IL"/>
        </w:rPr>
        <w:t xml:space="preserve"> tut, wird das Ziel verfehlen. </w:t>
      </w:r>
    </w:p>
    <w:p w:rsidR="00B41984" w:rsidRDefault="00B41984" w:rsidP="00B41984">
      <w:pPr>
        <w:jc w:val="both"/>
        <w:rPr>
          <w:lang w:eastAsia="de-DE" w:bidi="he-IL"/>
        </w:rPr>
      </w:pPr>
      <w:r w:rsidRPr="00EE36B5">
        <w:rPr>
          <w:sz w:val="20"/>
        </w:rPr>
        <w:t xml:space="preserve">Andere übersetzen: „Mein Geist wird nicht ewiglich im Menschen ringen, da er ja Fleisch ist“; </w:t>
      </w:r>
      <w:proofErr w:type="spellStart"/>
      <w:r w:rsidR="00EE36B5" w:rsidRPr="00EE36B5">
        <w:rPr>
          <w:i/>
          <w:sz w:val="20"/>
        </w:rPr>
        <w:t>be-schag</w:t>
      </w:r>
      <w:r w:rsidR="00EE36B5" w:rsidRPr="00EE36B5">
        <w:rPr>
          <w:i/>
          <w:sz w:val="20"/>
          <w:u w:val="single"/>
        </w:rPr>
        <w:t>a</w:t>
      </w:r>
      <w:r w:rsidR="00EE36B5" w:rsidRPr="00EE36B5">
        <w:rPr>
          <w:i/>
          <w:sz w:val="20"/>
        </w:rPr>
        <w:t>m</w:t>
      </w:r>
      <w:proofErr w:type="spellEnd"/>
      <w:r w:rsidRPr="00EE36B5">
        <w:rPr>
          <w:sz w:val="20"/>
        </w:rPr>
        <w:t xml:space="preserve"> wird dabei als Kontraktion von </w:t>
      </w:r>
      <w:proofErr w:type="spellStart"/>
      <w:r w:rsidR="00EE36B5" w:rsidRPr="00EE36B5">
        <w:rPr>
          <w:i/>
          <w:sz w:val="20"/>
        </w:rPr>
        <w:t>be</w:t>
      </w:r>
      <w:proofErr w:type="spellEnd"/>
      <w:r w:rsidRPr="00EE36B5">
        <w:rPr>
          <w:sz w:val="20"/>
        </w:rPr>
        <w:t xml:space="preserve"> (in), </w:t>
      </w:r>
      <w:proofErr w:type="spellStart"/>
      <w:r w:rsidR="00EE36B5" w:rsidRPr="00EE36B5">
        <w:rPr>
          <w:i/>
          <w:sz w:val="20"/>
        </w:rPr>
        <w:t>sch</w:t>
      </w:r>
      <w:proofErr w:type="spellEnd"/>
      <w:r w:rsidRPr="00EE36B5">
        <w:rPr>
          <w:sz w:val="20"/>
        </w:rPr>
        <w:t xml:space="preserve"> (Kurzform von </w:t>
      </w:r>
      <w:proofErr w:type="spellStart"/>
      <w:r w:rsidR="00EE36B5" w:rsidRPr="00EE36B5">
        <w:rPr>
          <w:i/>
          <w:sz w:val="20"/>
        </w:rPr>
        <w:t>asch</w:t>
      </w:r>
      <w:r w:rsidR="00EE36B5" w:rsidRPr="00EC0BC3">
        <w:rPr>
          <w:i/>
          <w:sz w:val="20"/>
          <w:u w:val="single"/>
        </w:rPr>
        <w:t>e</w:t>
      </w:r>
      <w:r w:rsidR="00EE36B5" w:rsidRPr="00EE36B5">
        <w:rPr>
          <w:i/>
          <w:sz w:val="20"/>
        </w:rPr>
        <w:t>r</w:t>
      </w:r>
      <w:proofErr w:type="spellEnd"/>
      <w:r w:rsidR="00EE36B5" w:rsidRPr="00EE36B5">
        <w:rPr>
          <w:sz w:val="20"/>
        </w:rPr>
        <w:t>; welcher</w:t>
      </w:r>
      <w:r w:rsidRPr="00EE36B5">
        <w:rPr>
          <w:sz w:val="20"/>
        </w:rPr>
        <w:t xml:space="preserve">) und </w:t>
      </w:r>
      <w:proofErr w:type="spellStart"/>
      <w:r w:rsidR="00EE36B5" w:rsidRPr="00EE36B5">
        <w:rPr>
          <w:i/>
          <w:sz w:val="20"/>
        </w:rPr>
        <w:t>gam</w:t>
      </w:r>
      <w:proofErr w:type="spellEnd"/>
      <w:r w:rsidRPr="00EE36B5">
        <w:rPr>
          <w:sz w:val="20"/>
        </w:rPr>
        <w:t xml:space="preserve"> (auch) aufgefasst wird. Aber dem steht das </w:t>
      </w:r>
      <w:proofErr w:type="spellStart"/>
      <w:r w:rsidR="00EE36B5" w:rsidRPr="00EE36B5">
        <w:rPr>
          <w:i/>
          <w:sz w:val="20"/>
        </w:rPr>
        <w:t>gam</w:t>
      </w:r>
      <w:proofErr w:type="spellEnd"/>
      <w:r w:rsidR="00EE36B5" w:rsidRPr="00EE36B5">
        <w:rPr>
          <w:sz w:val="20"/>
        </w:rPr>
        <w:t xml:space="preserve"> </w:t>
      </w:r>
      <w:r w:rsidRPr="00EE36B5">
        <w:rPr>
          <w:sz w:val="20"/>
        </w:rPr>
        <w:t>(auch) entgegen (</w:t>
      </w:r>
      <w:r w:rsidR="00EE36B5" w:rsidRPr="00EE36B5">
        <w:rPr>
          <w:sz w:val="20"/>
        </w:rPr>
        <w:t>S</w:t>
      </w:r>
      <w:r w:rsidRPr="00EE36B5">
        <w:rPr>
          <w:sz w:val="20"/>
        </w:rPr>
        <w:t xml:space="preserve">. Keil). Daher ist </w:t>
      </w:r>
      <w:proofErr w:type="spellStart"/>
      <w:r w:rsidR="00EE36B5" w:rsidRPr="00EE36B5">
        <w:rPr>
          <w:i/>
          <w:sz w:val="20"/>
        </w:rPr>
        <w:t>be-schag</w:t>
      </w:r>
      <w:r w:rsidR="00EE36B5" w:rsidRPr="00EE36B5">
        <w:rPr>
          <w:i/>
          <w:sz w:val="20"/>
          <w:u w:val="single"/>
        </w:rPr>
        <w:t>a</w:t>
      </w:r>
      <w:r w:rsidR="00EE36B5" w:rsidRPr="00EE36B5">
        <w:rPr>
          <w:i/>
          <w:sz w:val="20"/>
        </w:rPr>
        <w:t>m</w:t>
      </w:r>
      <w:proofErr w:type="spellEnd"/>
      <w:r w:rsidR="00EE36B5" w:rsidRPr="00EE36B5">
        <w:rPr>
          <w:sz w:val="20"/>
        </w:rPr>
        <w:t xml:space="preserve"> </w:t>
      </w:r>
      <w:r w:rsidRPr="00EE36B5">
        <w:rPr>
          <w:sz w:val="20"/>
        </w:rPr>
        <w:t xml:space="preserve">besser als substantivierte Form des Verbes </w:t>
      </w:r>
      <w:proofErr w:type="spellStart"/>
      <w:r w:rsidR="00EE36B5" w:rsidRPr="00EE36B5">
        <w:rPr>
          <w:i/>
          <w:sz w:val="20"/>
        </w:rPr>
        <w:t>schag</w:t>
      </w:r>
      <w:r w:rsidR="00EE36B5" w:rsidRPr="00EE36B5">
        <w:rPr>
          <w:i/>
          <w:sz w:val="20"/>
          <w:u w:val="single"/>
        </w:rPr>
        <w:t>a</w:t>
      </w:r>
      <w:r w:rsidR="00EE36B5" w:rsidRPr="00EE36B5">
        <w:rPr>
          <w:i/>
          <w:sz w:val="20"/>
        </w:rPr>
        <w:t>g</w:t>
      </w:r>
      <w:proofErr w:type="spellEnd"/>
      <w:r w:rsidRPr="00EE36B5">
        <w:rPr>
          <w:sz w:val="20"/>
        </w:rPr>
        <w:t xml:space="preserve"> (irren; vgl. 3</w:t>
      </w:r>
      <w:r w:rsidR="00D423C6">
        <w:rPr>
          <w:sz w:val="20"/>
        </w:rPr>
        <w:t xml:space="preserve">. Mose </w:t>
      </w:r>
      <w:r w:rsidRPr="00EE36B5">
        <w:rPr>
          <w:sz w:val="20"/>
        </w:rPr>
        <w:t>5</w:t>
      </w:r>
      <w:r w:rsidR="00D423C6">
        <w:rPr>
          <w:sz w:val="20"/>
        </w:rPr>
        <w:t>, 1</w:t>
      </w:r>
      <w:r w:rsidRPr="00EE36B5">
        <w:rPr>
          <w:sz w:val="20"/>
        </w:rPr>
        <w:t>8; 4</w:t>
      </w:r>
      <w:r w:rsidR="00D423C6">
        <w:rPr>
          <w:sz w:val="20"/>
        </w:rPr>
        <w:t xml:space="preserve">. Mose </w:t>
      </w:r>
      <w:r w:rsidRPr="00EE36B5">
        <w:rPr>
          <w:sz w:val="20"/>
        </w:rPr>
        <w:t>15</w:t>
      </w:r>
      <w:r w:rsidR="00D423C6">
        <w:rPr>
          <w:sz w:val="20"/>
        </w:rPr>
        <w:t>, 2</w:t>
      </w:r>
      <w:r w:rsidRPr="00EE36B5">
        <w:rPr>
          <w:sz w:val="20"/>
        </w:rPr>
        <w:t xml:space="preserve">8; </w:t>
      </w:r>
      <w:r w:rsidR="00D423C6">
        <w:rPr>
          <w:sz w:val="20"/>
        </w:rPr>
        <w:t xml:space="preserve">Hiob </w:t>
      </w:r>
      <w:r w:rsidRPr="00EE36B5">
        <w:rPr>
          <w:sz w:val="20"/>
        </w:rPr>
        <w:t>12</w:t>
      </w:r>
      <w:r w:rsidR="00D423C6">
        <w:rPr>
          <w:sz w:val="20"/>
        </w:rPr>
        <w:t>, 1</w:t>
      </w:r>
      <w:r w:rsidRPr="00EE36B5">
        <w:rPr>
          <w:sz w:val="20"/>
        </w:rPr>
        <w:t xml:space="preserve">6; </w:t>
      </w:r>
      <w:r w:rsidR="00D423C6">
        <w:rPr>
          <w:sz w:val="20"/>
        </w:rPr>
        <w:t xml:space="preserve">Psalm </w:t>
      </w:r>
      <w:r w:rsidRPr="00EE36B5">
        <w:rPr>
          <w:sz w:val="20"/>
        </w:rPr>
        <w:t>119</w:t>
      </w:r>
      <w:r w:rsidR="00D423C6">
        <w:rPr>
          <w:sz w:val="20"/>
        </w:rPr>
        <w:t>, 6</w:t>
      </w:r>
      <w:r w:rsidRPr="00EE36B5">
        <w:rPr>
          <w:sz w:val="20"/>
        </w:rPr>
        <w:t xml:space="preserve">7) </w:t>
      </w:r>
      <w:r w:rsidR="00EE36B5" w:rsidRPr="00EE36B5">
        <w:rPr>
          <w:sz w:val="20"/>
        </w:rPr>
        <w:t>bzw.</w:t>
      </w:r>
      <w:r w:rsidRPr="00EE36B5">
        <w:rPr>
          <w:sz w:val="20"/>
        </w:rPr>
        <w:t xml:space="preserve"> </w:t>
      </w:r>
      <w:proofErr w:type="spellStart"/>
      <w:r w:rsidR="00EE36B5" w:rsidRPr="00EE36B5">
        <w:rPr>
          <w:i/>
          <w:sz w:val="20"/>
        </w:rPr>
        <w:t>schag</w:t>
      </w:r>
      <w:r w:rsidR="00EE36B5" w:rsidRPr="00EE36B5">
        <w:rPr>
          <w:i/>
          <w:sz w:val="20"/>
          <w:u w:val="single"/>
        </w:rPr>
        <w:t>a</w:t>
      </w:r>
      <w:r w:rsidR="00EE36B5" w:rsidRPr="00EE36B5">
        <w:rPr>
          <w:i/>
          <w:sz w:val="20"/>
        </w:rPr>
        <w:t>h</w:t>
      </w:r>
      <w:proofErr w:type="spellEnd"/>
      <w:r w:rsidR="00EE36B5" w:rsidRPr="00EE36B5">
        <w:rPr>
          <w:sz w:val="20"/>
        </w:rPr>
        <w:t xml:space="preserve"> </w:t>
      </w:r>
      <w:r w:rsidRPr="00EE36B5">
        <w:rPr>
          <w:sz w:val="20"/>
        </w:rPr>
        <w:t>(irren; vgl. 3</w:t>
      </w:r>
      <w:r w:rsidR="00D423C6">
        <w:rPr>
          <w:sz w:val="20"/>
        </w:rPr>
        <w:t xml:space="preserve">. Mose </w:t>
      </w:r>
      <w:r w:rsidRPr="00EE36B5">
        <w:rPr>
          <w:sz w:val="20"/>
        </w:rPr>
        <w:t>4</w:t>
      </w:r>
      <w:r w:rsidR="00D423C6">
        <w:rPr>
          <w:sz w:val="20"/>
        </w:rPr>
        <w:t>, 1</w:t>
      </w:r>
      <w:r w:rsidRPr="00EE36B5">
        <w:rPr>
          <w:sz w:val="20"/>
        </w:rPr>
        <w:t>3; 4</w:t>
      </w:r>
      <w:r w:rsidR="00D423C6">
        <w:rPr>
          <w:sz w:val="20"/>
        </w:rPr>
        <w:t xml:space="preserve">. Mose </w:t>
      </w:r>
      <w:r w:rsidRPr="00EE36B5">
        <w:rPr>
          <w:sz w:val="20"/>
        </w:rPr>
        <w:t>15</w:t>
      </w:r>
      <w:r w:rsidR="00D423C6">
        <w:rPr>
          <w:sz w:val="20"/>
        </w:rPr>
        <w:t>, 2</w:t>
      </w:r>
      <w:r w:rsidRPr="00EE36B5">
        <w:rPr>
          <w:sz w:val="20"/>
        </w:rPr>
        <w:t>2; 5</w:t>
      </w:r>
      <w:r w:rsidR="00D423C6">
        <w:rPr>
          <w:sz w:val="20"/>
        </w:rPr>
        <w:t xml:space="preserve">. Mose </w:t>
      </w:r>
      <w:r w:rsidRPr="00EE36B5">
        <w:rPr>
          <w:sz w:val="20"/>
        </w:rPr>
        <w:t>27</w:t>
      </w:r>
      <w:r w:rsidR="00D423C6">
        <w:rPr>
          <w:sz w:val="20"/>
        </w:rPr>
        <w:t>, 1</w:t>
      </w:r>
      <w:r w:rsidRPr="00EE36B5">
        <w:rPr>
          <w:sz w:val="20"/>
        </w:rPr>
        <w:t>8; 1S 26</w:t>
      </w:r>
      <w:r w:rsidR="00D423C6">
        <w:rPr>
          <w:sz w:val="20"/>
        </w:rPr>
        <w:t>, 2</w:t>
      </w:r>
      <w:r w:rsidRPr="00EE36B5">
        <w:rPr>
          <w:sz w:val="20"/>
        </w:rPr>
        <w:t>1; 1Ch 11</w:t>
      </w:r>
      <w:r w:rsidR="00D423C6">
        <w:rPr>
          <w:sz w:val="20"/>
        </w:rPr>
        <w:t>, 3</w:t>
      </w:r>
      <w:r w:rsidRPr="00EE36B5">
        <w:rPr>
          <w:sz w:val="20"/>
        </w:rPr>
        <w:t xml:space="preserve">4; </w:t>
      </w:r>
      <w:r w:rsidR="00D423C6">
        <w:rPr>
          <w:sz w:val="20"/>
        </w:rPr>
        <w:t xml:space="preserve">Hiob </w:t>
      </w:r>
      <w:r w:rsidRPr="00EE36B5">
        <w:rPr>
          <w:sz w:val="20"/>
        </w:rPr>
        <w:t>6</w:t>
      </w:r>
      <w:r w:rsidR="00D423C6">
        <w:rPr>
          <w:sz w:val="20"/>
        </w:rPr>
        <w:t>, 2</w:t>
      </w:r>
      <w:r w:rsidRPr="00EE36B5">
        <w:rPr>
          <w:sz w:val="20"/>
        </w:rPr>
        <w:t>4; 12</w:t>
      </w:r>
      <w:r w:rsidR="00D423C6">
        <w:rPr>
          <w:sz w:val="20"/>
        </w:rPr>
        <w:t>, 1</w:t>
      </w:r>
      <w:r w:rsidRPr="00EE36B5">
        <w:rPr>
          <w:sz w:val="20"/>
        </w:rPr>
        <w:t>6; 19</w:t>
      </w:r>
      <w:r w:rsidR="00D423C6">
        <w:rPr>
          <w:sz w:val="20"/>
        </w:rPr>
        <w:t>, 4</w:t>
      </w:r>
      <w:r w:rsidRPr="00EE36B5">
        <w:rPr>
          <w:sz w:val="20"/>
        </w:rPr>
        <w:t xml:space="preserve">; </w:t>
      </w:r>
      <w:r w:rsidR="00D423C6">
        <w:rPr>
          <w:sz w:val="20"/>
        </w:rPr>
        <w:t xml:space="preserve">Psalm </w:t>
      </w:r>
      <w:r w:rsidRPr="00EE36B5">
        <w:rPr>
          <w:sz w:val="20"/>
        </w:rPr>
        <w:t>119</w:t>
      </w:r>
      <w:r w:rsidR="00D423C6">
        <w:rPr>
          <w:sz w:val="20"/>
        </w:rPr>
        <w:t>, 1</w:t>
      </w:r>
      <w:r w:rsidRPr="00EE36B5">
        <w:rPr>
          <w:sz w:val="20"/>
        </w:rPr>
        <w:t xml:space="preserve">0.21.118; </w:t>
      </w:r>
      <w:r w:rsidR="00D423C6">
        <w:rPr>
          <w:sz w:val="20"/>
        </w:rPr>
        <w:t xml:space="preserve">Sprüche </w:t>
      </w:r>
      <w:r w:rsidRPr="00EE36B5">
        <w:rPr>
          <w:sz w:val="20"/>
        </w:rPr>
        <w:t>5</w:t>
      </w:r>
      <w:r w:rsidR="00D423C6">
        <w:rPr>
          <w:sz w:val="20"/>
        </w:rPr>
        <w:t>, 1</w:t>
      </w:r>
      <w:r w:rsidRPr="00EE36B5">
        <w:rPr>
          <w:sz w:val="20"/>
        </w:rPr>
        <w:t>9.20.23; 19</w:t>
      </w:r>
      <w:r w:rsidR="00D423C6">
        <w:rPr>
          <w:sz w:val="20"/>
        </w:rPr>
        <w:t>, 2</w:t>
      </w:r>
      <w:r w:rsidRPr="00EE36B5">
        <w:rPr>
          <w:sz w:val="20"/>
        </w:rPr>
        <w:t>7; 20</w:t>
      </w:r>
      <w:r w:rsidR="00D423C6">
        <w:rPr>
          <w:sz w:val="20"/>
        </w:rPr>
        <w:t>, 1</w:t>
      </w:r>
      <w:r w:rsidRPr="00EE36B5">
        <w:rPr>
          <w:sz w:val="20"/>
        </w:rPr>
        <w:t>; 28</w:t>
      </w:r>
      <w:r w:rsidR="00D423C6">
        <w:rPr>
          <w:sz w:val="20"/>
        </w:rPr>
        <w:t>, 1</w:t>
      </w:r>
      <w:r w:rsidRPr="00EE36B5">
        <w:rPr>
          <w:sz w:val="20"/>
        </w:rPr>
        <w:t xml:space="preserve">0; </w:t>
      </w:r>
      <w:r w:rsidR="00D423C6">
        <w:rPr>
          <w:sz w:val="20"/>
        </w:rPr>
        <w:t xml:space="preserve">Jesaja </w:t>
      </w:r>
      <w:r w:rsidRPr="00EE36B5">
        <w:rPr>
          <w:sz w:val="20"/>
        </w:rPr>
        <w:t>28</w:t>
      </w:r>
      <w:r w:rsidR="00D423C6">
        <w:rPr>
          <w:sz w:val="20"/>
        </w:rPr>
        <w:t>, 7</w:t>
      </w:r>
      <w:r w:rsidRPr="00EE36B5">
        <w:rPr>
          <w:sz w:val="20"/>
        </w:rPr>
        <w:t xml:space="preserve">; </w:t>
      </w:r>
      <w:proofErr w:type="spellStart"/>
      <w:r w:rsidRPr="00EE36B5">
        <w:rPr>
          <w:sz w:val="20"/>
        </w:rPr>
        <w:t>Hes</w:t>
      </w:r>
      <w:proofErr w:type="spellEnd"/>
      <w:r w:rsidRPr="00EE36B5">
        <w:rPr>
          <w:sz w:val="20"/>
        </w:rPr>
        <w:t xml:space="preserve"> 34</w:t>
      </w:r>
      <w:r w:rsidR="00D423C6">
        <w:rPr>
          <w:sz w:val="20"/>
        </w:rPr>
        <w:t>, 6</w:t>
      </w:r>
      <w:r w:rsidRPr="00EE36B5">
        <w:rPr>
          <w:sz w:val="20"/>
        </w:rPr>
        <w:t>; 45</w:t>
      </w:r>
      <w:r w:rsidR="00D423C6">
        <w:rPr>
          <w:sz w:val="20"/>
        </w:rPr>
        <w:t>, 2</w:t>
      </w:r>
      <w:r w:rsidRPr="00EE36B5">
        <w:rPr>
          <w:sz w:val="20"/>
        </w:rPr>
        <w:t xml:space="preserve">0) mit Suffix aufzufassen: „in ihrem Irren“. Bei dem Satz „er ist Fleisch“ ist im </w:t>
      </w:r>
      <w:r w:rsidR="00D423C6">
        <w:rPr>
          <w:sz w:val="20"/>
        </w:rPr>
        <w:t xml:space="preserve">Hebräer </w:t>
      </w:r>
      <w:r w:rsidRPr="00EE36B5">
        <w:rPr>
          <w:sz w:val="20"/>
        </w:rPr>
        <w:t xml:space="preserve">„er“ betont. „In ihrem Irren“ könnte auch zum vorausgehenden Satz gezogen werden: </w:t>
      </w:r>
      <w:r w:rsidRPr="000455B7">
        <w:t>„Mein Geist wird nicht ewi</w:t>
      </w:r>
      <w:r w:rsidR="00EE36B5">
        <w:t>glich im Menschen rechten – bei</w:t>
      </w:r>
      <w:r w:rsidRPr="000455B7">
        <w:t xml:space="preserve"> ihrem Irregehen. </w:t>
      </w:r>
      <w:r w:rsidRPr="000455B7">
        <w:rPr>
          <w:i/>
        </w:rPr>
        <w:t>Er</w:t>
      </w:r>
      <w:r w:rsidRPr="000455B7">
        <w:t xml:space="preserve"> ist Fleisch</w:t>
      </w:r>
      <w:r w:rsidRPr="00C408BA">
        <w:rPr>
          <w:lang w:eastAsia="de-DE" w:bidi="he-IL"/>
        </w:rPr>
        <w:t>.“</w:t>
      </w:r>
      <w:r w:rsidR="00D941BD">
        <w:rPr>
          <w:lang w:eastAsia="de-DE" w:bidi="he-IL"/>
        </w:rPr>
        <w:t xml:space="preserve"> </w:t>
      </w:r>
    </w:p>
    <w:p w:rsidR="00D941BD" w:rsidRPr="00D941BD" w:rsidRDefault="00D941BD" w:rsidP="00B41984">
      <w:pPr>
        <w:jc w:val="both"/>
        <w:rPr>
          <w:sz w:val="10"/>
          <w:szCs w:val="10"/>
          <w:lang w:bidi="he-IL"/>
        </w:rPr>
      </w:pPr>
    </w:p>
    <w:p w:rsidR="003D52EA" w:rsidRPr="00D941BD" w:rsidRDefault="003C6F8F" w:rsidP="00D941BD">
      <w:pPr>
        <w:rPr>
          <w:b/>
          <w:color w:val="0070C0"/>
        </w:rPr>
      </w:pPr>
      <w:r w:rsidRPr="000455B7">
        <w:t xml:space="preserve"> </w:t>
      </w:r>
      <w:r w:rsidR="003D52EA" w:rsidRPr="00D941BD">
        <w:rPr>
          <w:b/>
        </w:rPr>
        <w:t>„Und seine Tage sind 120 Jahre.“</w:t>
      </w:r>
      <w:r w:rsidR="003D52EA" w:rsidRPr="00D941BD">
        <w:rPr>
          <w:b/>
          <w:color w:val="0070C0"/>
        </w:rPr>
        <w:t xml:space="preserve"> </w:t>
      </w:r>
    </w:p>
    <w:p w:rsidR="00D941BD" w:rsidRPr="00D941BD" w:rsidRDefault="00D941BD" w:rsidP="00D941BD">
      <w:pPr>
        <w:rPr>
          <w:color w:val="0070C0"/>
          <w:sz w:val="10"/>
          <w:szCs w:val="10"/>
        </w:rPr>
      </w:pPr>
    </w:p>
    <w:p w:rsidR="003D52EA" w:rsidRPr="000455B7" w:rsidRDefault="003D52EA" w:rsidP="00B41984">
      <w:pPr>
        <w:jc w:val="both"/>
      </w:pPr>
      <w:r w:rsidRPr="000455B7">
        <w:t xml:space="preserve">Gott wusste, dass sie sich nicht bekehren wollten. Dennoch warb er 120 Jahre lang um sie. </w:t>
      </w:r>
    </w:p>
    <w:p w:rsidR="003D52EA" w:rsidRPr="000455B7" w:rsidRDefault="003D52EA" w:rsidP="00B41984">
      <w:pPr>
        <w:jc w:val="both"/>
      </w:pPr>
      <w:r w:rsidRPr="000455B7">
        <w:t xml:space="preserve">    Was spricht dafür, d</w:t>
      </w:r>
      <w:r w:rsidR="005048BF" w:rsidRPr="000455B7">
        <w:t>ass die 120 Jahre sich auf eine</w:t>
      </w:r>
      <w:r w:rsidRPr="000455B7">
        <w:t xml:space="preserve"> bestimmte Frist beziehen, nicht auf das zukünftige mensch</w:t>
      </w:r>
      <w:r w:rsidR="00EE36B5">
        <w:t>-</w:t>
      </w:r>
      <w:proofErr w:type="spellStart"/>
      <w:r w:rsidRPr="000455B7">
        <w:t>liche</w:t>
      </w:r>
      <w:proofErr w:type="spellEnd"/>
      <w:r w:rsidRPr="000455B7">
        <w:t xml:space="preserve"> Lebensalter? </w:t>
      </w:r>
    </w:p>
    <w:p w:rsidR="003D52EA" w:rsidRPr="000455B7" w:rsidRDefault="00C42061" w:rsidP="00B41984">
      <w:pPr>
        <w:jc w:val="both"/>
      </w:pPr>
      <w:r w:rsidRPr="000455B7">
        <w:t xml:space="preserve">    </w:t>
      </w:r>
      <w:r w:rsidR="003D52EA" w:rsidRPr="000455B7">
        <w:t>(1.) Dass Gottes Geist nicht für ewig im Menschen rechten werde, ist schon seit dem Sündenfall geklärt, wo bestimmt wurde, dass der Mensch nicht ewig auf Erden leben werde (3</w:t>
      </w:r>
      <w:r w:rsidR="00D423C6">
        <w:t>, 2</w:t>
      </w:r>
      <w:r w:rsidR="003D52EA" w:rsidRPr="000455B7">
        <w:t xml:space="preserve">1-24). Der Mensch war ja Fleisch; und Gott bestimmte nach dem Fall, dass das Fleisch nicht für ewig bleiben sollte. </w:t>
      </w:r>
    </w:p>
    <w:p w:rsidR="003D52EA" w:rsidRPr="000455B7" w:rsidRDefault="00C42061" w:rsidP="00B41984">
      <w:pPr>
        <w:jc w:val="both"/>
      </w:pPr>
      <w:r w:rsidRPr="000455B7">
        <w:t xml:space="preserve">    </w:t>
      </w:r>
      <w:r w:rsidR="003D52EA" w:rsidRPr="000455B7">
        <w:t xml:space="preserve">(2.) Das Menschenalter nach der Flut betrug nicht 120 Jahre, weder exakt noch durchschnittlich. Es betrug im idealen Fall 70 bis 80 Jahre. </w:t>
      </w:r>
    </w:p>
    <w:p w:rsidR="003D52EA" w:rsidRDefault="005048BF" w:rsidP="00B41984">
      <w:pPr>
        <w:jc w:val="both"/>
      </w:pPr>
      <w:r w:rsidRPr="000455B7">
        <w:t xml:space="preserve">    </w:t>
      </w:r>
      <w:r w:rsidR="003D52EA" w:rsidRPr="000455B7">
        <w:t>(3.) Gottes Geist wirkt</w:t>
      </w:r>
      <w:r w:rsidR="003E5DAF" w:rsidRPr="000455B7">
        <w:t>e</w:t>
      </w:r>
      <w:r w:rsidR="003D52EA" w:rsidRPr="000455B7">
        <w:t xml:space="preserve"> </w:t>
      </w:r>
      <w:r w:rsidR="003E5DAF" w:rsidRPr="000455B7">
        <w:t>im</w:t>
      </w:r>
      <w:r w:rsidR="003D52EA" w:rsidRPr="000455B7">
        <w:t xml:space="preserve"> Menschen, plädiert</w:t>
      </w:r>
      <w:r w:rsidR="003E5DAF" w:rsidRPr="000455B7">
        <w:t>e</w:t>
      </w:r>
      <w:r w:rsidR="003D52EA" w:rsidRPr="000455B7">
        <w:t xml:space="preserve"> dafür, dass </w:t>
      </w:r>
      <w:r w:rsidR="003E5DAF" w:rsidRPr="000455B7">
        <w:t>er</w:t>
      </w:r>
      <w:r w:rsidR="003D52EA" w:rsidRPr="000455B7">
        <w:t xml:space="preserve"> Buße tun soll</w:t>
      </w:r>
      <w:r w:rsidR="003E5DAF" w:rsidRPr="000455B7">
        <w:t>te</w:t>
      </w:r>
      <w:r w:rsidR="003D52EA" w:rsidRPr="000455B7">
        <w:t xml:space="preserve">. </w:t>
      </w:r>
      <w:r w:rsidR="003E5DAF" w:rsidRPr="000455B7">
        <w:t>Der</w:t>
      </w:r>
      <w:r w:rsidR="003D52EA" w:rsidRPr="000455B7">
        <w:t xml:space="preserve"> Mensch </w:t>
      </w:r>
      <w:r w:rsidR="003E5DAF" w:rsidRPr="000455B7">
        <w:t>war</w:t>
      </w:r>
      <w:r w:rsidR="003D52EA" w:rsidRPr="000455B7">
        <w:t xml:space="preserve"> Fleisch</w:t>
      </w:r>
      <w:r w:rsidR="003E5DAF" w:rsidRPr="000455B7">
        <w:t>, und es</w:t>
      </w:r>
      <w:r w:rsidR="003D52EA" w:rsidRPr="000455B7">
        <w:t xml:space="preserve"> </w:t>
      </w:r>
      <w:r w:rsidR="003E5DAF" w:rsidRPr="000455B7">
        <w:t>wurde</w:t>
      </w:r>
      <w:r w:rsidR="003D52EA" w:rsidRPr="000455B7">
        <w:t xml:space="preserve"> diesem Fleisch, in dem </w:t>
      </w:r>
      <w:r w:rsidR="003E5DAF" w:rsidRPr="000455B7">
        <w:t>er</w:t>
      </w:r>
      <w:r w:rsidR="003D52EA" w:rsidRPr="000455B7">
        <w:t xml:space="preserve"> lebte, noch eine gewisse Frist gewährt. Danach </w:t>
      </w:r>
      <w:r w:rsidR="003E5DAF" w:rsidRPr="000455B7">
        <w:t>sollte</w:t>
      </w:r>
      <w:r w:rsidR="003D52EA" w:rsidRPr="000455B7">
        <w:t xml:space="preserve"> </w:t>
      </w:r>
      <w:r w:rsidRPr="000455B7">
        <w:t>das Fleisch</w:t>
      </w:r>
      <w:r w:rsidR="003D52EA" w:rsidRPr="000455B7">
        <w:t xml:space="preserve"> in eine Situation gebracht werden, in welcher es nicht mehr atmen </w:t>
      </w:r>
      <w:r w:rsidR="00EE36B5">
        <w:t>konnte</w:t>
      </w:r>
      <w:r w:rsidR="003D52EA" w:rsidRPr="000455B7">
        <w:t xml:space="preserve"> und daher verd</w:t>
      </w:r>
      <w:r w:rsidR="00EE36B5">
        <w:t>ar</w:t>
      </w:r>
      <w:r w:rsidRPr="000455B7">
        <w:t>b</w:t>
      </w:r>
      <w:r w:rsidR="003D52EA" w:rsidRPr="000455B7">
        <w:t xml:space="preserve">. </w:t>
      </w:r>
    </w:p>
    <w:p w:rsidR="00D941BD" w:rsidRPr="00D941BD" w:rsidRDefault="00D941BD" w:rsidP="00B41984">
      <w:pPr>
        <w:jc w:val="both"/>
        <w:rPr>
          <w:sz w:val="10"/>
          <w:szCs w:val="10"/>
        </w:rPr>
      </w:pPr>
    </w:p>
    <w:p w:rsidR="00E2025E" w:rsidRPr="00D941BD" w:rsidRDefault="00E2025E" w:rsidP="00D941BD">
      <w:pPr>
        <w:rPr>
          <w:b/>
        </w:rPr>
      </w:pPr>
      <w:r w:rsidRPr="00D941BD">
        <w:rPr>
          <w:b/>
        </w:rPr>
        <w:t>Wie hängt 1</w:t>
      </w:r>
      <w:r w:rsidR="00D423C6">
        <w:rPr>
          <w:b/>
        </w:rPr>
        <w:t xml:space="preserve">. Mose </w:t>
      </w:r>
      <w:r w:rsidRPr="00D941BD">
        <w:rPr>
          <w:b/>
        </w:rPr>
        <w:t>6</w:t>
      </w:r>
      <w:r w:rsidR="00D423C6">
        <w:rPr>
          <w:b/>
        </w:rPr>
        <w:t>, 3</w:t>
      </w:r>
      <w:r w:rsidRPr="00D941BD">
        <w:rPr>
          <w:b/>
        </w:rPr>
        <w:t xml:space="preserve"> mit 1</w:t>
      </w:r>
      <w:r w:rsidR="00D423C6">
        <w:rPr>
          <w:b/>
        </w:rPr>
        <w:t xml:space="preserve">. Petrus </w:t>
      </w:r>
      <w:r w:rsidRPr="00D941BD">
        <w:rPr>
          <w:b/>
        </w:rPr>
        <w:t xml:space="preserve">3 zusammen? </w:t>
      </w:r>
    </w:p>
    <w:p w:rsidR="00D941BD" w:rsidRPr="00D941BD" w:rsidRDefault="00D941BD" w:rsidP="00D941BD">
      <w:pPr>
        <w:rPr>
          <w:sz w:val="10"/>
          <w:szCs w:val="10"/>
        </w:rPr>
      </w:pPr>
    </w:p>
    <w:p w:rsidR="00E9491E" w:rsidRPr="000455B7" w:rsidRDefault="00E9491E" w:rsidP="00B41984">
      <w:pPr>
        <w:jc w:val="both"/>
        <w:rPr>
          <w:lang w:bidi="he-IL"/>
        </w:rPr>
      </w:pPr>
      <w:r w:rsidRPr="000455B7">
        <w:t>In 1</w:t>
      </w:r>
      <w:r w:rsidR="00D423C6">
        <w:t xml:space="preserve">. Petrus </w:t>
      </w:r>
      <w:r w:rsidRPr="000455B7">
        <w:t>3</w:t>
      </w:r>
      <w:r w:rsidR="00D423C6">
        <w:t>, 1</w:t>
      </w:r>
      <w:r w:rsidR="00E2025E" w:rsidRPr="000455B7">
        <w:t>8-20</w:t>
      </w:r>
      <w:r w:rsidRPr="000455B7">
        <w:t xml:space="preserve"> lesen wir: </w:t>
      </w:r>
      <w:r w:rsidRPr="000455B7">
        <w:rPr>
          <w:lang w:bidi="he-IL"/>
        </w:rPr>
        <w:t>„</w:t>
      </w:r>
      <w:r w:rsidR="00E2025E" w:rsidRPr="000455B7">
        <w:rPr>
          <w:lang w:bidi="he-IL"/>
        </w:rPr>
        <w:t xml:space="preserve">…, </w:t>
      </w:r>
      <w:r w:rsidRPr="000455B7">
        <w:rPr>
          <w:lang w:bidi="he-IL"/>
        </w:rPr>
        <w:t xml:space="preserve">weil auch Christus ein ‹für alle› Mal für Sünden litt, ein Gerechter für Ungerechte, damit er uns zu Gott hinführe; er ist nämlich, einerseits, zu Tode gebracht worden ‹am› Fleisch, andererseits lebendig gemacht worden ‹durch› den Geist, </w:t>
      </w:r>
      <w:r w:rsidRPr="000455B7">
        <w:rPr>
          <w:vertAlign w:val="superscript"/>
          <w:lang w:bidi="he-IL"/>
        </w:rPr>
        <w:t>19</w:t>
      </w:r>
      <w:r w:rsidRPr="000455B7">
        <w:rPr>
          <w:lang w:bidi="he-IL"/>
        </w:rPr>
        <w:t xml:space="preserve"> in dem er auch, als er </w:t>
      </w:r>
      <w:proofErr w:type="spellStart"/>
      <w:r w:rsidRPr="000455B7">
        <w:rPr>
          <w:lang w:bidi="he-IL"/>
        </w:rPr>
        <w:t>hingegan</w:t>
      </w:r>
      <w:proofErr w:type="spellEnd"/>
      <w:r w:rsidR="00EE36B5">
        <w:rPr>
          <w:lang w:bidi="he-IL"/>
        </w:rPr>
        <w:t>-</w:t>
      </w:r>
      <w:r w:rsidRPr="000455B7">
        <w:rPr>
          <w:lang w:bidi="he-IL"/>
        </w:rPr>
        <w:t xml:space="preserve">gen war, den Geistern </w:t>
      </w:r>
      <w:r w:rsidR="00E2025E" w:rsidRPr="000455B7">
        <w:rPr>
          <w:lang w:bidi="he-IL"/>
        </w:rPr>
        <w:t xml:space="preserve">im Gefängnis (o.: </w:t>
      </w:r>
      <w:r w:rsidR="005048BF" w:rsidRPr="000455B7">
        <w:rPr>
          <w:lang w:bidi="he-IL"/>
        </w:rPr>
        <w:t xml:space="preserve">den Geistern, [die] </w:t>
      </w:r>
      <w:r w:rsidR="00E2025E" w:rsidRPr="000455B7">
        <w:rPr>
          <w:lang w:bidi="he-IL"/>
        </w:rPr>
        <w:t>in Verwahrung</w:t>
      </w:r>
      <w:r w:rsidR="005048BF" w:rsidRPr="000455B7">
        <w:rPr>
          <w:lang w:bidi="he-IL"/>
        </w:rPr>
        <w:t>/Gefangenschaft [waren]</w:t>
      </w:r>
      <w:r w:rsidR="00E2025E" w:rsidRPr="000455B7">
        <w:rPr>
          <w:lang w:bidi="he-IL"/>
        </w:rPr>
        <w:t>)</w:t>
      </w:r>
      <w:r w:rsidRPr="000455B7">
        <w:rPr>
          <w:lang w:bidi="he-IL"/>
        </w:rPr>
        <w:t xml:space="preserve"> verkündete, </w:t>
      </w:r>
      <w:r w:rsidRPr="000455B7">
        <w:rPr>
          <w:vertAlign w:val="superscript"/>
          <w:lang w:bidi="he-IL"/>
        </w:rPr>
        <w:t>20</w:t>
      </w:r>
      <w:r w:rsidRPr="000455B7">
        <w:rPr>
          <w:lang w:bidi="he-IL"/>
        </w:rPr>
        <w:t xml:space="preserve"> die im Unglauben ungehorsam waren, einst, als die Geduld Gottes ein ‹für alle› Mal am Warten war in den Tagen Noahs, während eine Arche zubereitet wurde, in die wenige, das heißt, acht Seelen, hinein[gingen und] hindurchgerettet wurden</w:t>
      </w:r>
      <w:r w:rsidR="00E2025E" w:rsidRPr="000455B7">
        <w:rPr>
          <w:lang w:bidi="he-IL"/>
        </w:rPr>
        <w:t xml:space="preserve"> </w:t>
      </w:r>
      <w:r w:rsidRPr="000455B7">
        <w:rPr>
          <w:lang w:bidi="he-IL"/>
        </w:rPr>
        <w:t>durch Wasser hindurch“</w:t>
      </w:r>
      <w:r w:rsidR="006D75A3">
        <w:rPr>
          <w:lang w:bidi="he-IL"/>
        </w:rPr>
        <w:t>.</w:t>
      </w:r>
      <w:r w:rsidRPr="000455B7">
        <w:rPr>
          <w:lang w:bidi="he-IL"/>
        </w:rPr>
        <w:t xml:space="preserve"> </w:t>
      </w:r>
    </w:p>
    <w:p w:rsidR="006D75A3" w:rsidRDefault="00DF4625" w:rsidP="00B41984">
      <w:pPr>
        <w:jc w:val="both"/>
      </w:pPr>
      <w:r w:rsidRPr="000455B7">
        <w:t xml:space="preserve">    </w:t>
      </w:r>
      <w:r w:rsidR="00E9491E" w:rsidRPr="000455B7">
        <w:t>Wenn der Mensch nicht mehr mit Gott Verbin</w:t>
      </w:r>
      <w:r w:rsidR="00C42061" w:rsidRPr="000455B7">
        <w:t>dung aufnimmt, ist der Geist (</w:t>
      </w:r>
      <w:r w:rsidR="00E9491E" w:rsidRPr="000455B7">
        <w:t>das Innere) jenes Menschen gleichsam in einem Gefäng</w:t>
      </w:r>
      <w:r w:rsidR="00E2025E" w:rsidRPr="000455B7">
        <w:t xml:space="preserve">nis. </w:t>
      </w:r>
      <w:r w:rsidR="00C42061" w:rsidRPr="000455B7">
        <w:t>Jene</w:t>
      </w:r>
      <w:r w:rsidR="00E9491E" w:rsidRPr="000455B7">
        <w:t xml:space="preserve"> Menschen damals</w:t>
      </w:r>
      <w:r w:rsidR="00C42061" w:rsidRPr="000455B7">
        <w:t xml:space="preserve"> vor der großen Flut</w:t>
      </w:r>
      <w:r w:rsidR="00E9491E" w:rsidRPr="000455B7">
        <w:t xml:space="preserve"> </w:t>
      </w:r>
      <w:r w:rsidR="00C42061" w:rsidRPr="000455B7">
        <w:t>waren in einen Gefängnis, d. h.,</w:t>
      </w:r>
      <w:r w:rsidR="00E9491E" w:rsidRPr="000455B7">
        <w:t xml:space="preserve"> ihre </w:t>
      </w:r>
      <w:r w:rsidR="00C42061" w:rsidRPr="000455B7">
        <w:t>Geister waren gefangen i</w:t>
      </w:r>
      <w:r w:rsidR="00E9491E" w:rsidRPr="000455B7">
        <w:t xml:space="preserve">m </w:t>
      </w:r>
      <w:r w:rsidR="005048BF" w:rsidRPr="000455B7">
        <w:t>diesseitigen Denken, in i</w:t>
      </w:r>
      <w:r w:rsidR="00E9491E" w:rsidRPr="000455B7">
        <w:t>hren Sünden</w:t>
      </w:r>
      <w:r w:rsidR="00E2025E" w:rsidRPr="000455B7">
        <w:t xml:space="preserve"> und </w:t>
      </w:r>
      <w:r w:rsidR="00E9491E" w:rsidRPr="000455B7">
        <w:t xml:space="preserve">Philosophien. Sie waren Gefangene ihrer selbst. </w:t>
      </w:r>
      <w:r w:rsidR="005048BF" w:rsidRPr="000455B7">
        <w:t xml:space="preserve">Auch </w:t>
      </w:r>
      <w:r w:rsidR="00D423C6">
        <w:t xml:space="preserve">Jesaja </w:t>
      </w:r>
      <w:r w:rsidR="00E9491E" w:rsidRPr="000455B7">
        <w:t>61</w:t>
      </w:r>
      <w:r w:rsidR="00D423C6">
        <w:t>, 1</w:t>
      </w:r>
      <w:r w:rsidR="005048BF" w:rsidRPr="000455B7">
        <w:t xml:space="preserve"> spricht von Gefangenschaft</w:t>
      </w:r>
      <w:r w:rsidR="00E9491E" w:rsidRPr="000455B7">
        <w:t>: „</w:t>
      </w:r>
      <w:r w:rsidR="00E9491E" w:rsidRPr="000455B7">
        <w:rPr>
          <w:lang w:bidi="he-IL"/>
        </w:rPr>
        <w:t>Der Geist meines Herrn, ‹der Geist› Jahwehs, ist auf mir, weil Jahweh mich gesalbt hat, … Freiheit auszurufen den Gefangenen, und Öffnung des Kerkers den Gebundenen</w:t>
      </w:r>
      <w:r w:rsidR="005048BF" w:rsidRPr="000455B7">
        <w:rPr>
          <w:lang w:bidi="he-IL"/>
        </w:rPr>
        <w:t xml:space="preserve">“. </w:t>
      </w:r>
      <w:r w:rsidR="005048BF" w:rsidRPr="000455B7">
        <w:t xml:space="preserve">David betet </w:t>
      </w:r>
      <w:r w:rsidR="005048BF" w:rsidRPr="000455B7">
        <w:rPr>
          <w:rFonts w:ascii="Arial" w:hAnsi="Arial" w:cs="Arial"/>
          <w:lang w:bidi="he-IL"/>
        </w:rPr>
        <w:t>„</w:t>
      </w:r>
      <w:r w:rsidR="005048BF" w:rsidRPr="000455B7">
        <w:rPr>
          <w:lang w:bidi="he-IL"/>
        </w:rPr>
        <w:t>Lass sie gefangen werden in ihrem Hochmut“ (</w:t>
      </w:r>
      <w:r w:rsidR="00D423C6">
        <w:t xml:space="preserve">Psalm </w:t>
      </w:r>
      <w:r w:rsidR="005048BF" w:rsidRPr="000455B7">
        <w:t>59</w:t>
      </w:r>
      <w:r w:rsidR="00D423C6">
        <w:t>, 1</w:t>
      </w:r>
      <w:r w:rsidR="005048BF" w:rsidRPr="000455B7">
        <w:t xml:space="preserve">3). </w:t>
      </w:r>
      <w:r w:rsidR="005048BF" w:rsidRPr="000455B7">
        <w:rPr>
          <w:lang w:bidi="he-IL"/>
        </w:rPr>
        <w:t xml:space="preserve">In </w:t>
      </w:r>
      <w:r w:rsidR="00D423C6">
        <w:t xml:space="preserve">Johannes </w:t>
      </w:r>
      <w:r w:rsidR="005048BF" w:rsidRPr="000455B7">
        <w:t>8</w:t>
      </w:r>
      <w:r w:rsidR="00D423C6">
        <w:t>, 3</w:t>
      </w:r>
      <w:r w:rsidR="005048BF" w:rsidRPr="000455B7">
        <w:t>4 sagt der Herr Jesus: „</w:t>
      </w:r>
      <w:r w:rsidR="005048BF" w:rsidRPr="000455B7">
        <w:rPr>
          <w:lang w:bidi="he-IL"/>
        </w:rPr>
        <w:t>Jeder, der die Sünde tut, ist ein Sklave der Sünde.“</w:t>
      </w:r>
      <w:r w:rsidRPr="000455B7">
        <w:rPr>
          <w:lang w:bidi="he-IL"/>
        </w:rPr>
        <w:t xml:space="preserve"> </w:t>
      </w:r>
      <w:r w:rsidR="00CD55FB" w:rsidRPr="000455B7">
        <w:t>In 2</w:t>
      </w:r>
      <w:r w:rsidR="00D423C6">
        <w:t xml:space="preserve">. Timotheus </w:t>
      </w:r>
      <w:r w:rsidR="00CD55FB" w:rsidRPr="000455B7">
        <w:t>2</w:t>
      </w:r>
      <w:r w:rsidR="00D423C6">
        <w:t>, 2</w:t>
      </w:r>
      <w:r w:rsidR="00CD55FB" w:rsidRPr="000455B7">
        <w:t>5.26 schreibt Paulus von Menschen, die in der Schlinge des Teufels gefangen sind.</w:t>
      </w:r>
      <w:r w:rsidR="00CD55FB" w:rsidRPr="000455B7">
        <w:rPr>
          <w:rFonts w:ascii="Arial" w:hAnsi="Arial" w:cs="Arial"/>
          <w:lang w:bidi="he-IL"/>
        </w:rPr>
        <w:t xml:space="preserve"> „… </w:t>
      </w:r>
      <w:r w:rsidR="00CD55FB" w:rsidRPr="000455B7">
        <w:rPr>
          <w:lang w:bidi="he-IL"/>
        </w:rPr>
        <w:t xml:space="preserve">in Sanftmut die, die sich dagegenstellen, in Zucht nehmen, ob Gott ihnen etwa Buße gebe zur Erkenntnis ‹und Anerkennung› der Wahrheit </w:t>
      </w:r>
      <w:r w:rsidR="00CD55FB" w:rsidRPr="000455B7">
        <w:rPr>
          <w:vertAlign w:val="superscript"/>
          <w:lang w:bidi="he-IL"/>
        </w:rPr>
        <w:t>26</w:t>
      </w:r>
      <w:r w:rsidR="00CD55FB" w:rsidRPr="000455B7">
        <w:rPr>
          <w:lang w:bidi="he-IL"/>
        </w:rPr>
        <w:t xml:space="preserve"> und sie wieder nüchtern werden aus der Schlinge des Teufels, von dem sie ‹lebend› gefangen genommen worden sind, ihm zu Willen [zu sein].“ Diese Gefangenschaft ist nicht eine des Leibes, sondern des Geistes. </w:t>
      </w:r>
      <w:r w:rsidR="006D75A3" w:rsidRPr="000455B7">
        <w:t>Wenn Menschen durch Unglauben und durch Abgrenzung von Gott in ihrer eigenen Philosophie leben und ihr Leben nach den sündigen Lüsten, in Hochmut und in der Lüge leben, befinden sie (d. h. ihr Geist, ihr Inneres) sich in einem Gefängnis. Nur die Wahrheit (und ein Sich-Stellen der Wahrheit) kann sie befreien (</w:t>
      </w:r>
      <w:r w:rsidR="00D423C6">
        <w:t xml:space="preserve">Johannes </w:t>
      </w:r>
      <w:r w:rsidR="006D75A3" w:rsidRPr="000455B7">
        <w:t>8</w:t>
      </w:r>
      <w:r w:rsidR="00D423C6">
        <w:t>, 3</w:t>
      </w:r>
      <w:r w:rsidR="006D75A3" w:rsidRPr="000455B7">
        <w:t>2.34).</w:t>
      </w:r>
    </w:p>
    <w:p w:rsidR="00E9491E" w:rsidRPr="000455B7" w:rsidRDefault="006D75A3" w:rsidP="00B41984">
      <w:pPr>
        <w:jc w:val="both"/>
      </w:pPr>
      <w:r>
        <w:t xml:space="preserve">   </w:t>
      </w:r>
      <w:r w:rsidRPr="000455B7">
        <w:t xml:space="preserve"> </w:t>
      </w:r>
      <w:r w:rsidR="005048BF" w:rsidRPr="000455B7">
        <w:rPr>
          <w:lang w:bidi="he-IL"/>
        </w:rPr>
        <w:t>In</w:t>
      </w:r>
      <w:r w:rsidR="00D423C6">
        <w:rPr>
          <w:lang w:bidi="he-IL"/>
        </w:rPr>
        <w:t xml:space="preserve"> Epheser </w:t>
      </w:r>
      <w:r w:rsidR="00E9491E" w:rsidRPr="000455B7">
        <w:t>4</w:t>
      </w:r>
      <w:r w:rsidR="00D423C6">
        <w:t>, 8</w:t>
      </w:r>
      <w:r w:rsidR="00E9491E" w:rsidRPr="000455B7">
        <w:t xml:space="preserve"> </w:t>
      </w:r>
      <w:r w:rsidR="00B4382C" w:rsidRPr="000455B7">
        <w:t>(</w:t>
      </w:r>
      <w:r w:rsidR="00D423C6">
        <w:t xml:space="preserve">Psalm </w:t>
      </w:r>
      <w:r w:rsidR="00E9491E" w:rsidRPr="000455B7">
        <w:t>68</w:t>
      </w:r>
      <w:r w:rsidR="00D423C6">
        <w:t>, 1</w:t>
      </w:r>
      <w:r w:rsidR="00E9491E" w:rsidRPr="000455B7">
        <w:t>9</w:t>
      </w:r>
      <w:r w:rsidR="00B4382C" w:rsidRPr="000455B7">
        <w:t>)</w:t>
      </w:r>
      <w:r w:rsidR="005048BF" w:rsidRPr="000455B7">
        <w:t xml:space="preserve"> lesen wir, dass es darum geht, dass man in Christi Gefangenschaft kommt</w:t>
      </w:r>
      <w:r w:rsidR="00E9491E" w:rsidRPr="000455B7">
        <w:t xml:space="preserve">: </w:t>
      </w:r>
      <w:r w:rsidR="00E9491E" w:rsidRPr="000455B7">
        <w:rPr>
          <w:lang w:bidi="he-IL"/>
        </w:rPr>
        <w:t>„</w:t>
      </w:r>
      <w:r w:rsidR="00C42061" w:rsidRPr="000455B7">
        <w:rPr>
          <w:lang w:bidi="he-IL"/>
        </w:rPr>
        <w:t xml:space="preserve">du … </w:t>
      </w:r>
      <w:r w:rsidR="00E9491E" w:rsidRPr="000455B7">
        <w:rPr>
          <w:lang w:bidi="he-IL"/>
        </w:rPr>
        <w:t>führtest Gefangenschaft gefangen“</w:t>
      </w:r>
      <w:r w:rsidR="005048BF" w:rsidRPr="000455B7">
        <w:rPr>
          <w:lang w:bidi="he-IL"/>
        </w:rPr>
        <w:t xml:space="preserve">. </w:t>
      </w:r>
    </w:p>
    <w:p w:rsidR="00DF4625" w:rsidRPr="000455B7" w:rsidRDefault="00274EC2" w:rsidP="00B41984">
      <w:pPr>
        <w:jc w:val="both"/>
      </w:pPr>
      <w:r>
        <w:t xml:space="preserve">    </w:t>
      </w:r>
      <w:r w:rsidR="00E9491E" w:rsidRPr="000455B7">
        <w:t xml:space="preserve">Für jene </w:t>
      </w:r>
      <w:r w:rsidR="006D75A3">
        <w:t xml:space="preserve">in Sünde „gefangenen“ </w:t>
      </w:r>
      <w:r w:rsidR="00E9491E" w:rsidRPr="000455B7">
        <w:t>Menschengeister</w:t>
      </w:r>
      <w:r w:rsidR="00CD55FB" w:rsidRPr="000455B7">
        <w:t xml:space="preserve"> damals (1</w:t>
      </w:r>
      <w:r w:rsidR="00D423C6">
        <w:t xml:space="preserve">. Mose </w:t>
      </w:r>
      <w:r w:rsidR="00CD55FB" w:rsidRPr="000455B7">
        <w:t>6)</w:t>
      </w:r>
      <w:r w:rsidR="00E9491E" w:rsidRPr="000455B7">
        <w:t xml:space="preserve"> gab es kein Außer</w:t>
      </w:r>
      <w:r w:rsidR="00B4382C" w:rsidRPr="000455B7">
        <w:t>halb, keine Verbindung mit Gott.</w:t>
      </w:r>
      <w:r w:rsidR="00E9491E" w:rsidRPr="000455B7">
        <w:t xml:space="preserve"> Verbindung mit Gott hätten sie aber dringend nötig gehabt, denn nur so kann des Menschen Geist erneuert werden. (Vgl. </w:t>
      </w:r>
      <w:r w:rsidR="00D423C6">
        <w:t xml:space="preserve">Titus </w:t>
      </w:r>
      <w:r w:rsidR="00DF4625" w:rsidRPr="000455B7">
        <w:t>3</w:t>
      </w:r>
      <w:r w:rsidR="00D423C6">
        <w:t>, 5</w:t>
      </w:r>
      <w:r w:rsidR="00DF4625" w:rsidRPr="000455B7">
        <w:t>;</w:t>
      </w:r>
      <w:r w:rsidR="00D423C6">
        <w:t xml:space="preserve"> Epheser </w:t>
      </w:r>
      <w:r w:rsidR="00E9491E" w:rsidRPr="000455B7">
        <w:t>4</w:t>
      </w:r>
      <w:r w:rsidR="00D423C6">
        <w:t>, 2</w:t>
      </w:r>
      <w:r w:rsidR="00E9491E" w:rsidRPr="000455B7">
        <w:t xml:space="preserve">3.) </w:t>
      </w:r>
    </w:p>
    <w:p w:rsidR="00E9491E" w:rsidRPr="000455B7" w:rsidRDefault="00DF4625" w:rsidP="00B41984">
      <w:pPr>
        <w:jc w:val="both"/>
      </w:pPr>
      <w:r w:rsidRPr="000455B7">
        <w:t xml:space="preserve">    </w:t>
      </w:r>
      <w:r w:rsidR="00E9491E" w:rsidRPr="000455B7">
        <w:t xml:space="preserve">Noah predigte diesen in ihrem Fleisch gefangenen Menschengeistern. </w:t>
      </w:r>
      <w:r w:rsidR="00CD55FB" w:rsidRPr="000455B7">
        <w:t xml:space="preserve">Das </w:t>
      </w:r>
      <w:r w:rsidR="00E9491E" w:rsidRPr="000455B7">
        <w:t xml:space="preserve">Ziel </w:t>
      </w:r>
      <w:r w:rsidR="00CD55FB" w:rsidRPr="000455B7">
        <w:t xml:space="preserve">der Verkündigung </w:t>
      </w:r>
      <w:r w:rsidR="00E9491E" w:rsidRPr="000455B7">
        <w:t xml:space="preserve">war, </w:t>
      </w:r>
      <w:r w:rsidR="006D75A3">
        <w:t xml:space="preserve">sie </w:t>
      </w:r>
      <w:r w:rsidR="00E9491E" w:rsidRPr="000455B7">
        <w:t xml:space="preserve">in Verbindung mit Gott zu bringen. Aber sie wollten sich nicht befreien lassen. Daher entschied Gott, dass sein Geist nicht weiterhin in ihrem Inneren </w:t>
      </w:r>
      <w:r w:rsidR="00CD55FB" w:rsidRPr="000455B7">
        <w:t>(</w:t>
      </w:r>
      <w:r w:rsidR="00E9491E" w:rsidRPr="000455B7">
        <w:t xml:space="preserve">in ihrem Gewissen) „rechten“ sollte. Er gab ihnen </w:t>
      </w:r>
      <w:r w:rsidR="00CD55FB" w:rsidRPr="000455B7">
        <w:t>noch eine gewisse Frist. Nach Ablauf der Frist</w:t>
      </w:r>
      <w:r w:rsidR="00E9491E" w:rsidRPr="000455B7">
        <w:t xml:space="preserve"> erstickte Go</w:t>
      </w:r>
      <w:r w:rsidR="00CD55FB" w:rsidRPr="000455B7">
        <w:t>tt das Fleisch jener Menschen im</w:t>
      </w:r>
      <w:r w:rsidR="00E9491E" w:rsidRPr="000455B7">
        <w:t xml:space="preserve"> Wasser. So verdarb </w:t>
      </w:r>
      <w:r w:rsidR="00CD55FB" w:rsidRPr="000455B7">
        <w:t>es. U</w:t>
      </w:r>
      <w:r w:rsidR="00E9491E" w:rsidRPr="000455B7">
        <w:t>nd ihr Geist kehrte wieder in die</w:t>
      </w:r>
      <w:r w:rsidR="006D75A3">
        <w:t xml:space="preserve"> </w:t>
      </w:r>
      <w:proofErr w:type="spellStart"/>
      <w:r w:rsidR="006D75A3">
        <w:t>Verfügungsge</w:t>
      </w:r>
      <w:proofErr w:type="spellEnd"/>
      <w:r w:rsidR="00B40C91">
        <w:t>-</w:t>
      </w:r>
      <w:r w:rsidR="006D75A3">
        <w:t xml:space="preserve">walt Gottes zurück – </w:t>
      </w:r>
      <w:r w:rsidR="00E9491E" w:rsidRPr="000455B7">
        <w:t>nämlich</w:t>
      </w:r>
      <w:r w:rsidR="00CD55FB" w:rsidRPr="000455B7">
        <w:t xml:space="preserve">, </w:t>
      </w:r>
      <w:r w:rsidR="006D75A3">
        <w:t>um für ewig gerichtet zu werden (</w:t>
      </w:r>
      <w:proofErr w:type="spellStart"/>
      <w:r w:rsidR="00CD55FB" w:rsidRPr="000455B7">
        <w:t>Prd</w:t>
      </w:r>
      <w:proofErr w:type="spellEnd"/>
      <w:r w:rsidR="00CD55FB" w:rsidRPr="000455B7">
        <w:t xml:space="preserve"> 12</w:t>
      </w:r>
      <w:r w:rsidR="00D423C6">
        <w:t>, 7</w:t>
      </w:r>
      <w:r w:rsidR="00E9491E" w:rsidRPr="000455B7">
        <w:t>)</w:t>
      </w:r>
      <w:r w:rsidR="00CD55FB" w:rsidRPr="000455B7">
        <w:t>.</w:t>
      </w:r>
      <w:r w:rsidR="00E9491E" w:rsidRPr="000455B7">
        <w:t xml:space="preserve"> </w:t>
      </w:r>
    </w:p>
    <w:p w:rsidR="00E9491E" w:rsidRPr="000455B7" w:rsidRDefault="00CD55FB" w:rsidP="00B41984">
      <w:pPr>
        <w:jc w:val="both"/>
      </w:pPr>
      <w:r w:rsidRPr="000455B7">
        <w:t xml:space="preserve">    </w:t>
      </w:r>
      <w:r w:rsidR="00E9491E" w:rsidRPr="000455B7">
        <w:t>Dass Menschen in ihrem Person</w:t>
      </w:r>
      <w:r w:rsidR="00274EC2">
        <w:t>en</w:t>
      </w:r>
      <w:r w:rsidR="00E9491E" w:rsidRPr="000455B7">
        <w:t xml:space="preserve">sein „Geister“ sind und so genannt werden, bestätigt </w:t>
      </w:r>
      <w:r w:rsidR="00D423C6">
        <w:t xml:space="preserve">Jesaja </w:t>
      </w:r>
      <w:r w:rsidR="00E9491E" w:rsidRPr="000455B7">
        <w:t>5</w:t>
      </w:r>
      <w:r w:rsidR="00E9491E" w:rsidRPr="000455B7">
        <w:rPr>
          <w:color w:val="000000"/>
        </w:rPr>
        <w:t>7</w:t>
      </w:r>
      <w:r w:rsidR="00D423C6">
        <w:rPr>
          <w:color w:val="000000"/>
        </w:rPr>
        <w:t>, 1</w:t>
      </w:r>
      <w:r w:rsidR="00E9491E" w:rsidRPr="000455B7">
        <w:t xml:space="preserve">6: </w:t>
      </w:r>
      <w:r w:rsidRPr="000455B7">
        <w:t xml:space="preserve">„… </w:t>
      </w:r>
      <w:r w:rsidR="00E9491E" w:rsidRPr="000455B7">
        <w:rPr>
          <w:lang w:bidi="he-IL"/>
        </w:rPr>
        <w:t xml:space="preserve">denn ich will nicht ewig rechten und nicht auf immerdar ergrimmt sein, denn </w:t>
      </w:r>
      <w:r w:rsidR="00E9491E" w:rsidRPr="000455B7">
        <w:rPr>
          <w:spacing w:val="34"/>
          <w:lang w:bidi="he-IL"/>
        </w:rPr>
        <w:t>der Geist</w:t>
      </w:r>
      <w:r w:rsidR="00E9491E" w:rsidRPr="000455B7">
        <w:rPr>
          <w:lang w:bidi="he-IL"/>
        </w:rPr>
        <w:t xml:space="preserve"> würde vor mir verschmachten, die Hauchseelen [Lebensgeis</w:t>
      </w:r>
      <w:r w:rsidR="00AA77A5" w:rsidRPr="000455B7">
        <w:rPr>
          <w:lang w:bidi="he-IL"/>
        </w:rPr>
        <w:t>ter</w:t>
      </w:r>
      <w:r w:rsidR="00E9491E" w:rsidRPr="000455B7">
        <w:rPr>
          <w:lang w:bidi="he-IL"/>
        </w:rPr>
        <w:t>], die ich ja gemacht habe.</w:t>
      </w:r>
      <w:r w:rsidR="00E9491E" w:rsidRPr="000455B7">
        <w:t xml:space="preserve">“ </w:t>
      </w:r>
    </w:p>
    <w:p w:rsidR="00B9353F" w:rsidRPr="00B40C91" w:rsidRDefault="00B9353F" w:rsidP="00B41984">
      <w:pPr>
        <w:jc w:val="both"/>
        <w:rPr>
          <w:color w:val="FF0000"/>
          <w:sz w:val="10"/>
          <w:szCs w:val="10"/>
        </w:rPr>
      </w:pPr>
    </w:p>
    <w:p w:rsidR="00AA77A5" w:rsidRPr="000455B7" w:rsidRDefault="00AA77A5" w:rsidP="00B41984">
      <w:pPr>
        <w:jc w:val="both"/>
      </w:pPr>
      <w:r w:rsidRPr="000455B7">
        <w:t xml:space="preserve">    Nebenbei</w:t>
      </w:r>
      <w:r w:rsidR="00E9491E" w:rsidRPr="000455B7">
        <w:t xml:space="preserve">: Diese Verkündigung war für </w:t>
      </w:r>
      <w:r w:rsidR="006D75A3">
        <w:t>Noah</w:t>
      </w:r>
      <w:r w:rsidR="00E9491E" w:rsidRPr="000455B7">
        <w:t xml:space="preserve"> selber wichtig; sie bewahrte ihn </w:t>
      </w:r>
      <w:r w:rsidR="006D75A3">
        <w:t>vor einem unheiligen Wandel,</w:t>
      </w:r>
      <w:r w:rsidRPr="000455B7">
        <w:t xml:space="preserve"> d</w:t>
      </w:r>
      <w:r w:rsidR="006D75A3">
        <w:t>enn durch</w:t>
      </w:r>
      <w:r w:rsidR="00E9491E" w:rsidRPr="000455B7">
        <w:t xml:space="preserve"> </w:t>
      </w:r>
      <w:r w:rsidR="006D75A3">
        <w:t xml:space="preserve">sie </w:t>
      </w:r>
      <w:r w:rsidR="00E9491E" w:rsidRPr="000455B7">
        <w:t>sonderte er sich von der Welt ab</w:t>
      </w:r>
      <w:r w:rsidRPr="000455B7">
        <w:t xml:space="preserve">, </w:t>
      </w:r>
      <w:r w:rsidR="00E9491E" w:rsidRPr="000455B7">
        <w:t>und dur</w:t>
      </w:r>
      <w:r w:rsidRPr="000455B7">
        <w:t xml:space="preserve">ch </w:t>
      </w:r>
      <w:r w:rsidR="006D75A3">
        <w:t>seinen Glauben</w:t>
      </w:r>
      <w:r w:rsidRPr="000455B7">
        <w:t xml:space="preserve"> verurteilte er die Welt. (</w:t>
      </w:r>
      <w:r w:rsidR="00D423C6">
        <w:rPr>
          <w:lang w:bidi="he-IL"/>
        </w:rPr>
        <w:t xml:space="preserve">Hebräer </w:t>
      </w:r>
      <w:r w:rsidR="00E9491E" w:rsidRPr="000455B7">
        <w:rPr>
          <w:lang w:bidi="he-IL"/>
        </w:rPr>
        <w:t>11</w:t>
      </w:r>
      <w:r w:rsidR="00D423C6">
        <w:rPr>
          <w:lang w:bidi="he-IL"/>
        </w:rPr>
        <w:t>, 7</w:t>
      </w:r>
      <w:r w:rsidR="00E9491E" w:rsidRPr="000455B7">
        <w:rPr>
          <w:lang w:bidi="he-IL"/>
        </w:rPr>
        <w:t xml:space="preserve"> </w:t>
      </w:r>
      <w:r w:rsidR="00E9491E" w:rsidRPr="000455B7">
        <w:t>„‹Im› Glauben, als ihm Weisung erteilt war über Dinge, die noch nicht gesehen wurden, bereitete Noah in gewissenhafter Einstellung eine Arche zu zur Rettung seines Hauses, durch welchen er die Welt verurteilte, und er wurde Erbe der Gerechtigkeit, die des Glaubens ist.“</w:t>
      </w:r>
      <w:r w:rsidR="006D75A3">
        <w:t>)</w:t>
      </w:r>
    </w:p>
    <w:p w:rsidR="00E9491E" w:rsidRPr="000455B7" w:rsidRDefault="00AA77A5" w:rsidP="00B41984">
      <w:pPr>
        <w:jc w:val="both"/>
      </w:pPr>
      <w:r w:rsidRPr="000455B7">
        <w:t xml:space="preserve">    </w:t>
      </w:r>
      <w:r w:rsidR="006D75A3">
        <w:t>Gehorsames Bezeugen</w:t>
      </w:r>
      <w:r w:rsidR="00E9491E" w:rsidRPr="000455B7">
        <w:t xml:space="preserve"> ist immer auc</w:t>
      </w:r>
      <w:r w:rsidRPr="000455B7">
        <w:t>h ein Bewahrungsmittel für uns</w:t>
      </w:r>
      <w:r w:rsidR="00E9491E" w:rsidRPr="000455B7">
        <w:t xml:space="preserve">. Insofern ist auch die Taufe ein </w:t>
      </w:r>
      <w:r w:rsidRPr="000455B7">
        <w:t xml:space="preserve">Rettungs- und Bewahrungsmittel. Es sondert ab, </w:t>
      </w:r>
      <w:r w:rsidR="00E9491E" w:rsidRPr="000455B7">
        <w:t>1</w:t>
      </w:r>
      <w:r w:rsidR="00D423C6">
        <w:t xml:space="preserve">. Petrus </w:t>
      </w:r>
      <w:r w:rsidR="00E9491E" w:rsidRPr="000455B7">
        <w:t>3</w:t>
      </w:r>
      <w:r w:rsidR="00D423C6">
        <w:t>, 2</w:t>
      </w:r>
      <w:r w:rsidR="00E9491E" w:rsidRPr="000455B7">
        <w:t>1: „</w:t>
      </w:r>
      <w:r w:rsidR="006D75A3">
        <w:t>…</w:t>
      </w:r>
      <w:r w:rsidR="00E9491E" w:rsidRPr="000455B7">
        <w:t xml:space="preserve">welches </w:t>
      </w:r>
      <w:r w:rsidR="006D75A3">
        <w:t>[</w:t>
      </w:r>
      <w:proofErr w:type="spellStart"/>
      <w:proofErr w:type="gramStart"/>
      <w:r w:rsidR="006D75A3">
        <w:t>erg</w:t>
      </w:r>
      <w:proofErr w:type="spellEnd"/>
      <w:r w:rsidR="006D75A3">
        <w:t>.:</w:t>
      </w:r>
      <w:proofErr w:type="gramEnd"/>
      <w:r w:rsidR="006D75A3">
        <w:t xml:space="preserve"> Wasser] ‹als› </w:t>
      </w:r>
      <w:r w:rsidR="00E9491E" w:rsidRPr="000455B7">
        <w:t xml:space="preserve">Abbild auch uns nun bewahrt ‹und rettet›, [die] Taufe, </w:t>
      </w:r>
      <w:r w:rsidR="006D75A3">
        <w:t xml:space="preserve">– </w:t>
      </w:r>
      <w:r w:rsidR="00E9491E" w:rsidRPr="000455B7">
        <w:t xml:space="preserve">nicht ein Entfernen des Schmutzes am Fleisch, sondern eine verpflichtende Erklärung eines guten Gewissens, an Gott [gerichtet], …“ </w:t>
      </w:r>
    </w:p>
    <w:p w:rsidR="00D022A6" w:rsidRPr="00B40C91" w:rsidRDefault="00D022A6" w:rsidP="00B41984">
      <w:pPr>
        <w:jc w:val="both"/>
        <w:rPr>
          <w:b/>
          <w:bCs/>
          <w:color w:val="000080"/>
          <w:sz w:val="10"/>
          <w:szCs w:val="10"/>
          <w:lang w:eastAsia="de-DE"/>
        </w:rPr>
      </w:pPr>
    </w:p>
    <w:p w:rsidR="00AA77A5" w:rsidRPr="000455B7" w:rsidRDefault="00AA77A5" w:rsidP="00B41984">
      <w:pPr>
        <w:jc w:val="both"/>
        <w:rPr>
          <w:lang w:eastAsia="de-DE"/>
        </w:rPr>
      </w:pPr>
      <w:r w:rsidRPr="000455B7">
        <w:rPr>
          <w:lang w:eastAsia="de-DE"/>
        </w:rPr>
        <w:t>Der Kontext der beiden Petrusbriefe zeigt, worauf Petrus hinaus will. Petrus macht Mut zum Zeugnis (</w:t>
      </w:r>
      <w:proofErr w:type="spellStart"/>
      <w:proofErr w:type="gramStart"/>
      <w:r w:rsidR="00B9353F" w:rsidRPr="000455B7">
        <w:rPr>
          <w:lang w:eastAsia="de-DE"/>
        </w:rPr>
        <w:t>gr.</w:t>
      </w:r>
      <w:proofErr w:type="spellEnd"/>
      <w:r w:rsidR="00B9353F" w:rsidRPr="000455B7">
        <w:rPr>
          <w:lang w:eastAsia="de-DE"/>
        </w:rPr>
        <w:t>:</w:t>
      </w:r>
      <w:proofErr w:type="gramEnd"/>
      <w:r w:rsidR="00B9353F" w:rsidRPr="000455B7">
        <w:rPr>
          <w:lang w:eastAsia="de-DE"/>
        </w:rPr>
        <w:t xml:space="preserve"> </w:t>
      </w:r>
      <w:proofErr w:type="spellStart"/>
      <w:r w:rsidRPr="000455B7">
        <w:rPr>
          <w:i/>
          <w:iCs/>
          <w:lang w:eastAsia="de-DE"/>
        </w:rPr>
        <w:t>martürein</w:t>
      </w:r>
      <w:proofErr w:type="spellEnd"/>
      <w:r w:rsidRPr="000455B7">
        <w:rPr>
          <w:i/>
          <w:iCs/>
          <w:lang w:eastAsia="de-DE"/>
        </w:rPr>
        <w:t>)</w:t>
      </w:r>
      <w:r w:rsidRPr="000455B7">
        <w:rPr>
          <w:lang w:eastAsia="de-DE"/>
        </w:rPr>
        <w:t>. Wer zeugen will, muss bereit sein zu leide</w:t>
      </w:r>
      <w:r w:rsidR="00B9353F" w:rsidRPr="000455B7">
        <w:rPr>
          <w:lang w:eastAsia="de-DE"/>
        </w:rPr>
        <w:t>n und das Leben zu verlieren (</w:t>
      </w:r>
      <w:r w:rsidR="00E92CCA">
        <w:rPr>
          <w:lang w:eastAsia="de-DE"/>
        </w:rPr>
        <w:t>„</w:t>
      </w:r>
      <w:r w:rsidR="00B9353F" w:rsidRPr="000455B7">
        <w:rPr>
          <w:lang w:eastAsia="de-DE"/>
        </w:rPr>
        <w:t>Märtyrer</w:t>
      </w:r>
      <w:r w:rsidR="00E92CCA">
        <w:rPr>
          <w:lang w:eastAsia="de-DE"/>
        </w:rPr>
        <w:t>“</w:t>
      </w:r>
      <w:r w:rsidR="00B9353F" w:rsidRPr="000455B7">
        <w:rPr>
          <w:lang w:eastAsia="de-DE"/>
        </w:rPr>
        <w:t xml:space="preserve"> zu werden)</w:t>
      </w:r>
      <w:r w:rsidR="00E92CCA">
        <w:rPr>
          <w:lang w:eastAsia="de-DE"/>
        </w:rPr>
        <w:t xml:space="preserve"> wie Christus; u</w:t>
      </w:r>
      <w:r w:rsidRPr="000455B7">
        <w:rPr>
          <w:lang w:eastAsia="de-DE"/>
        </w:rPr>
        <w:t xml:space="preserve">nd das auch dann, wenn der Großteil der Menschen ihn verachtet. </w:t>
      </w:r>
    </w:p>
    <w:p w:rsidR="00B9353F" w:rsidRPr="000455B7" w:rsidRDefault="00AA77A5" w:rsidP="00B41984">
      <w:pPr>
        <w:jc w:val="both"/>
        <w:rPr>
          <w:lang w:eastAsia="de-DE"/>
        </w:rPr>
      </w:pPr>
      <w:r w:rsidRPr="000455B7">
        <w:rPr>
          <w:lang w:eastAsia="de-DE"/>
        </w:rPr>
        <w:t xml:space="preserve">    Die Situation der Leser ist eine Parallele zur Situation der Gläubigen vor der Flut. Die Menschen ringsum hatten nichts übrig für den Glauben jener Christen. </w:t>
      </w:r>
      <w:r w:rsidR="00B9353F" w:rsidRPr="000455B7">
        <w:rPr>
          <w:lang w:eastAsia="de-DE"/>
        </w:rPr>
        <w:t xml:space="preserve">Zur </w:t>
      </w:r>
      <w:r w:rsidRPr="000455B7">
        <w:rPr>
          <w:lang w:eastAsia="de-DE"/>
        </w:rPr>
        <w:t xml:space="preserve">Zeit Noahs </w:t>
      </w:r>
      <w:r w:rsidR="00B9353F" w:rsidRPr="000455B7">
        <w:rPr>
          <w:lang w:eastAsia="de-DE"/>
        </w:rPr>
        <w:t>war die</w:t>
      </w:r>
      <w:r w:rsidRPr="000455B7">
        <w:rPr>
          <w:lang w:eastAsia="de-DE"/>
        </w:rPr>
        <w:t xml:space="preserve"> Wahrheit nur unter Wenigen</w:t>
      </w:r>
      <w:r w:rsidR="00B9353F" w:rsidRPr="000455B7">
        <w:rPr>
          <w:lang w:eastAsia="de-DE"/>
        </w:rPr>
        <w:t>: „</w:t>
      </w:r>
      <w:r w:rsidRPr="000455B7">
        <w:rPr>
          <w:lang w:eastAsia="de-DE"/>
        </w:rPr>
        <w:t>acht Seelen</w:t>
      </w:r>
      <w:r w:rsidR="00B9353F" w:rsidRPr="000455B7">
        <w:rPr>
          <w:lang w:eastAsia="de-DE"/>
        </w:rPr>
        <w:t>“</w:t>
      </w:r>
      <w:r w:rsidRPr="000455B7">
        <w:rPr>
          <w:lang w:eastAsia="de-DE"/>
        </w:rPr>
        <w:t xml:space="preserve"> (</w:t>
      </w:r>
      <w:r w:rsidR="00B9353F" w:rsidRPr="000455B7">
        <w:rPr>
          <w:lang w:eastAsia="de-DE"/>
        </w:rPr>
        <w:t>1</w:t>
      </w:r>
      <w:r w:rsidR="00D423C6">
        <w:rPr>
          <w:lang w:eastAsia="de-DE"/>
        </w:rPr>
        <w:t xml:space="preserve">. Petrus </w:t>
      </w:r>
      <w:r w:rsidR="00B9353F" w:rsidRPr="000455B7">
        <w:rPr>
          <w:lang w:eastAsia="de-DE"/>
        </w:rPr>
        <w:t>3</w:t>
      </w:r>
      <w:r w:rsidR="00D423C6">
        <w:rPr>
          <w:lang w:eastAsia="de-DE"/>
        </w:rPr>
        <w:t>, 2</w:t>
      </w:r>
      <w:r w:rsidRPr="000455B7">
        <w:rPr>
          <w:lang w:eastAsia="de-DE"/>
        </w:rPr>
        <w:t>0). Das Gericht naht</w:t>
      </w:r>
      <w:r w:rsidR="00B9353F" w:rsidRPr="000455B7">
        <w:rPr>
          <w:lang w:eastAsia="de-DE"/>
        </w:rPr>
        <w:t>e</w:t>
      </w:r>
      <w:r w:rsidRPr="000455B7">
        <w:rPr>
          <w:lang w:eastAsia="de-DE"/>
        </w:rPr>
        <w:t xml:space="preserve">. Aber </w:t>
      </w:r>
      <w:r w:rsidR="00B9353F" w:rsidRPr="000455B7">
        <w:rPr>
          <w:lang w:eastAsia="de-DE"/>
        </w:rPr>
        <w:t xml:space="preserve">der barmherzige </w:t>
      </w:r>
      <w:r w:rsidRPr="000455B7">
        <w:rPr>
          <w:lang w:eastAsia="de-DE"/>
        </w:rPr>
        <w:t>Gott</w:t>
      </w:r>
      <w:r w:rsidR="00B9353F" w:rsidRPr="000455B7">
        <w:rPr>
          <w:lang w:eastAsia="de-DE"/>
        </w:rPr>
        <w:t xml:space="preserve"> </w:t>
      </w:r>
      <w:r w:rsidRPr="000455B7">
        <w:rPr>
          <w:lang w:eastAsia="de-DE"/>
        </w:rPr>
        <w:t xml:space="preserve">wartete 120 Jahre. </w:t>
      </w:r>
      <w:r w:rsidR="00B9353F" w:rsidRPr="000455B7">
        <w:rPr>
          <w:lang w:eastAsia="de-DE"/>
        </w:rPr>
        <w:t>In dieser Zeit war er</w:t>
      </w:r>
      <w:r w:rsidRPr="000455B7">
        <w:rPr>
          <w:lang w:eastAsia="de-DE"/>
        </w:rPr>
        <w:t xml:space="preserve"> nicht unt</w:t>
      </w:r>
      <w:r w:rsidR="00B9353F" w:rsidRPr="000455B7">
        <w:rPr>
          <w:lang w:eastAsia="de-DE"/>
        </w:rPr>
        <w:t xml:space="preserve">ätig. Sein Geist war am Wirken durch </w:t>
      </w:r>
      <w:r w:rsidR="00E92CCA">
        <w:rPr>
          <w:lang w:eastAsia="de-DE"/>
        </w:rPr>
        <w:t>Noah</w:t>
      </w:r>
      <w:r w:rsidRPr="000455B7">
        <w:rPr>
          <w:lang w:eastAsia="de-DE"/>
        </w:rPr>
        <w:t xml:space="preserve">, den er </w:t>
      </w:r>
      <w:r w:rsidR="00E92CCA">
        <w:rPr>
          <w:lang w:eastAsia="de-DE"/>
        </w:rPr>
        <w:t>als Prediger verwenden konnte</w:t>
      </w:r>
      <w:r w:rsidRPr="000455B7">
        <w:rPr>
          <w:lang w:eastAsia="de-DE"/>
        </w:rPr>
        <w:t xml:space="preserve">. </w:t>
      </w:r>
    </w:p>
    <w:p w:rsidR="00AA77A5" w:rsidRPr="000455B7" w:rsidRDefault="00B9353F" w:rsidP="00B41984">
      <w:pPr>
        <w:jc w:val="both"/>
        <w:rPr>
          <w:lang w:eastAsia="de-DE"/>
        </w:rPr>
      </w:pPr>
      <w:r w:rsidRPr="000455B7">
        <w:rPr>
          <w:lang w:eastAsia="de-DE"/>
        </w:rPr>
        <w:t xml:space="preserve">    </w:t>
      </w:r>
      <w:r w:rsidR="00AA77A5" w:rsidRPr="000455B7">
        <w:rPr>
          <w:lang w:eastAsia="de-DE"/>
        </w:rPr>
        <w:t>Gott wünschte zur Zeit Noahs, dass die Menschen umkehrten, aber sie ließen sich durch das Wirken</w:t>
      </w:r>
      <w:r w:rsidRPr="000455B7">
        <w:rPr>
          <w:lang w:eastAsia="de-DE"/>
        </w:rPr>
        <w:t xml:space="preserve"> und </w:t>
      </w:r>
      <w:r w:rsidR="00AA77A5" w:rsidRPr="000455B7">
        <w:rPr>
          <w:lang w:eastAsia="de-DE"/>
        </w:rPr>
        <w:t>Rechten des Geistes Christi nicht überführen. Gott wartete, und die Menschen meinten, das Warten Gottes bedeute, dass er seine Gericht</w:t>
      </w:r>
      <w:r w:rsidRPr="000455B7">
        <w:rPr>
          <w:lang w:eastAsia="de-DE"/>
        </w:rPr>
        <w:t>sverheißung nicht wahr machen wü</w:t>
      </w:r>
      <w:r w:rsidR="00AA77A5" w:rsidRPr="000455B7">
        <w:rPr>
          <w:lang w:eastAsia="de-DE"/>
        </w:rPr>
        <w:t xml:space="preserve">rde. </w:t>
      </w:r>
    </w:p>
    <w:p w:rsidR="00AA77A5" w:rsidRPr="000455B7" w:rsidRDefault="00AA77A5" w:rsidP="00B41984">
      <w:pPr>
        <w:jc w:val="both"/>
        <w:rPr>
          <w:lang w:eastAsia="de-DE"/>
        </w:rPr>
      </w:pPr>
      <w:r w:rsidRPr="000455B7">
        <w:rPr>
          <w:lang w:eastAsia="de-DE"/>
        </w:rPr>
        <w:t xml:space="preserve">    Ebenso </w:t>
      </w:r>
      <w:r w:rsidR="00B9353F" w:rsidRPr="000455B7">
        <w:rPr>
          <w:lang w:eastAsia="de-DE"/>
        </w:rPr>
        <w:t>war</w:t>
      </w:r>
      <w:r w:rsidRPr="000455B7">
        <w:rPr>
          <w:lang w:eastAsia="de-DE"/>
        </w:rPr>
        <w:t xml:space="preserve"> es zur Zeit </w:t>
      </w:r>
      <w:r w:rsidR="00B9353F" w:rsidRPr="000455B7">
        <w:rPr>
          <w:lang w:eastAsia="de-DE"/>
        </w:rPr>
        <w:t>des Petrus</w:t>
      </w:r>
      <w:r w:rsidRPr="000455B7">
        <w:rPr>
          <w:lang w:eastAsia="de-DE"/>
        </w:rPr>
        <w:t xml:space="preserve">. </w:t>
      </w:r>
      <w:r w:rsidR="00B9353F" w:rsidRPr="000455B7">
        <w:rPr>
          <w:lang w:eastAsia="de-DE"/>
        </w:rPr>
        <w:t>Gott gab</w:t>
      </w:r>
      <w:r w:rsidRPr="000455B7">
        <w:rPr>
          <w:lang w:eastAsia="de-DE"/>
        </w:rPr>
        <w:t xml:space="preserve"> den Geistern der </w:t>
      </w:r>
      <w:r w:rsidR="00E92CCA">
        <w:rPr>
          <w:lang w:eastAsia="de-DE"/>
        </w:rPr>
        <w:t xml:space="preserve">ungläubigen </w:t>
      </w:r>
      <w:r w:rsidRPr="000455B7">
        <w:rPr>
          <w:lang w:eastAsia="de-DE"/>
        </w:rPr>
        <w:t xml:space="preserve">Menschen zur Zeit </w:t>
      </w:r>
      <w:r w:rsidR="00B9353F" w:rsidRPr="000455B7">
        <w:rPr>
          <w:lang w:eastAsia="de-DE"/>
        </w:rPr>
        <w:t>des Petrus</w:t>
      </w:r>
      <w:r w:rsidRPr="000455B7">
        <w:rPr>
          <w:lang w:eastAsia="de-DE"/>
        </w:rPr>
        <w:t xml:space="preserve"> noch eine gewisse Frist. Gott wartete, und die Menschen meinten, das Warten Gottes bedeute, dass er seine Verheißung</w:t>
      </w:r>
      <w:r w:rsidR="00B9353F" w:rsidRPr="000455B7">
        <w:rPr>
          <w:lang w:eastAsia="de-DE"/>
        </w:rPr>
        <w:t xml:space="preserve"> </w:t>
      </w:r>
      <w:r w:rsidRPr="000455B7">
        <w:rPr>
          <w:lang w:eastAsia="de-DE"/>
        </w:rPr>
        <w:t>d</w:t>
      </w:r>
      <w:r w:rsidR="00B9353F" w:rsidRPr="000455B7">
        <w:rPr>
          <w:lang w:eastAsia="de-DE"/>
        </w:rPr>
        <w:t>es Gerichtes und der neuen Welt</w:t>
      </w:r>
      <w:r w:rsidRPr="000455B7">
        <w:rPr>
          <w:lang w:eastAsia="de-DE"/>
        </w:rPr>
        <w:t xml:space="preserve"> nicht wahr machen w</w:t>
      </w:r>
      <w:r w:rsidR="00B9353F" w:rsidRPr="000455B7">
        <w:rPr>
          <w:lang w:eastAsia="de-DE"/>
        </w:rPr>
        <w:t>ü</w:t>
      </w:r>
      <w:r w:rsidRPr="000455B7">
        <w:rPr>
          <w:lang w:eastAsia="de-DE"/>
        </w:rPr>
        <w:t>rde (2</w:t>
      </w:r>
      <w:r w:rsidR="00D423C6">
        <w:rPr>
          <w:lang w:eastAsia="de-DE"/>
        </w:rPr>
        <w:t xml:space="preserve">. Petrus </w:t>
      </w:r>
      <w:r w:rsidRPr="000455B7">
        <w:rPr>
          <w:lang w:eastAsia="de-DE"/>
        </w:rPr>
        <w:t>3</w:t>
      </w:r>
      <w:r w:rsidR="00D423C6">
        <w:rPr>
          <w:lang w:eastAsia="de-DE"/>
        </w:rPr>
        <w:t>, 3</w:t>
      </w:r>
      <w:r w:rsidRPr="000455B7">
        <w:rPr>
          <w:lang w:eastAsia="de-DE"/>
        </w:rPr>
        <w:t xml:space="preserve">-7). Aber die Tatsache, dass Christus bis </w:t>
      </w:r>
      <w:r w:rsidR="00E92CCA">
        <w:rPr>
          <w:lang w:eastAsia="de-DE"/>
        </w:rPr>
        <w:t>zu jenem Zeitpunkt</w:t>
      </w:r>
      <w:r w:rsidRPr="000455B7">
        <w:rPr>
          <w:lang w:eastAsia="de-DE"/>
        </w:rPr>
        <w:t xml:space="preserve"> noch nicht wieder</w:t>
      </w:r>
      <w:r w:rsidR="00B9353F" w:rsidRPr="000455B7">
        <w:rPr>
          <w:lang w:eastAsia="de-DE"/>
        </w:rPr>
        <w:t xml:space="preserve">gekommen war, </w:t>
      </w:r>
      <w:r w:rsidRPr="000455B7">
        <w:rPr>
          <w:lang w:eastAsia="de-DE"/>
        </w:rPr>
        <w:t xml:space="preserve">heißt nicht, dass Gott weniger treu geworden </w:t>
      </w:r>
      <w:r w:rsidR="00E92CCA">
        <w:rPr>
          <w:lang w:eastAsia="de-DE"/>
        </w:rPr>
        <w:t>wäre</w:t>
      </w:r>
      <w:r w:rsidRPr="000455B7">
        <w:rPr>
          <w:lang w:eastAsia="de-DE"/>
        </w:rPr>
        <w:t>; denn Gottes T</w:t>
      </w:r>
      <w:r w:rsidR="00B9353F" w:rsidRPr="000455B7">
        <w:rPr>
          <w:lang w:eastAsia="de-DE"/>
        </w:rPr>
        <w:t>reue ist nach 1</w:t>
      </w:r>
      <w:r w:rsidRPr="000455B7">
        <w:rPr>
          <w:lang w:eastAsia="de-DE"/>
        </w:rPr>
        <w:t>000 Jahren genauso unverbra</w:t>
      </w:r>
      <w:r w:rsidR="00B9353F" w:rsidRPr="000455B7">
        <w:rPr>
          <w:lang w:eastAsia="de-DE"/>
        </w:rPr>
        <w:t xml:space="preserve">ucht wie nach </w:t>
      </w:r>
      <w:r w:rsidR="00B9353F" w:rsidRPr="00E92CCA">
        <w:rPr>
          <w:spacing w:val="34"/>
          <w:lang w:eastAsia="de-DE"/>
        </w:rPr>
        <w:t>einem</w:t>
      </w:r>
      <w:r w:rsidR="00B9353F" w:rsidRPr="000455B7">
        <w:rPr>
          <w:lang w:eastAsia="de-DE"/>
        </w:rPr>
        <w:t xml:space="preserve"> Tag.</w:t>
      </w:r>
      <w:r w:rsidRPr="000455B7">
        <w:rPr>
          <w:lang w:eastAsia="de-DE"/>
        </w:rPr>
        <w:t xml:space="preserve"> (</w:t>
      </w:r>
      <w:r w:rsidR="00B9353F" w:rsidRPr="000455B7">
        <w:rPr>
          <w:lang w:eastAsia="de-DE"/>
        </w:rPr>
        <w:t xml:space="preserve">Vgl. </w:t>
      </w:r>
      <w:r w:rsidRPr="000455B7">
        <w:rPr>
          <w:lang w:eastAsia="de-DE"/>
        </w:rPr>
        <w:t>2</w:t>
      </w:r>
      <w:r w:rsidR="00D423C6">
        <w:rPr>
          <w:lang w:eastAsia="de-DE"/>
        </w:rPr>
        <w:t xml:space="preserve">. Petrus </w:t>
      </w:r>
      <w:r w:rsidRPr="000455B7">
        <w:rPr>
          <w:lang w:eastAsia="de-DE"/>
        </w:rPr>
        <w:t>3</w:t>
      </w:r>
      <w:r w:rsidR="00D423C6">
        <w:rPr>
          <w:lang w:eastAsia="de-DE"/>
        </w:rPr>
        <w:t>, 8</w:t>
      </w:r>
      <w:r w:rsidRPr="000455B7">
        <w:rPr>
          <w:lang w:eastAsia="de-DE"/>
        </w:rPr>
        <w:t>-10</w:t>
      </w:r>
      <w:r w:rsidR="00B9353F" w:rsidRPr="000455B7">
        <w:rPr>
          <w:lang w:eastAsia="de-DE"/>
        </w:rPr>
        <w:t xml:space="preserve">.) </w:t>
      </w:r>
    </w:p>
    <w:p w:rsidR="00AA77A5" w:rsidRPr="000455B7" w:rsidRDefault="00AA77A5" w:rsidP="00B41984">
      <w:pPr>
        <w:jc w:val="both"/>
        <w:rPr>
          <w:lang w:eastAsia="de-DE"/>
        </w:rPr>
      </w:pPr>
      <w:r w:rsidRPr="000455B7">
        <w:rPr>
          <w:lang w:eastAsia="de-DE"/>
        </w:rPr>
        <w:t xml:space="preserve">    Die ernste Warnung bleibt. So wie Gott damals noch </w:t>
      </w:r>
      <w:r w:rsidRPr="000455B7">
        <w:rPr>
          <w:i/>
          <w:lang w:eastAsia="de-DE"/>
        </w:rPr>
        <w:t>ein</w:t>
      </w:r>
      <w:r w:rsidRPr="000455B7">
        <w:rPr>
          <w:lang w:eastAsia="de-DE"/>
        </w:rPr>
        <w:t xml:space="preserve"> </w:t>
      </w:r>
      <w:r w:rsidRPr="000455B7">
        <w:rPr>
          <w:i/>
          <w:lang w:eastAsia="de-DE"/>
        </w:rPr>
        <w:t>einziges</w:t>
      </w:r>
      <w:r w:rsidRPr="000455B7">
        <w:rPr>
          <w:lang w:eastAsia="de-DE"/>
        </w:rPr>
        <w:t xml:space="preserve"> </w:t>
      </w:r>
      <w:r w:rsidRPr="000455B7">
        <w:rPr>
          <w:i/>
          <w:lang w:eastAsia="de-DE"/>
        </w:rPr>
        <w:t>Mal</w:t>
      </w:r>
      <w:r w:rsidRPr="000455B7">
        <w:rPr>
          <w:lang w:eastAsia="de-DE"/>
        </w:rPr>
        <w:t xml:space="preserve"> wartete – und dann war es aus! – so wartet Gott auch heute noch. Dann kommt das Ende aller Dinge (1</w:t>
      </w:r>
      <w:r w:rsidR="00D423C6">
        <w:rPr>
          <w:lang w:eastAsia="de-DE"/>
        </w:rPr>
        <w:t xml:space="preserve">. Petrus </w:t>
      </w:r>
      <w:r w:rsidRPr="000455B7">
        <w:rPr>
          <w:lang w:eastAsia="de-DE"/>
        </w:rPr>
        <w:t>4</w:t>
      </w:r>
      <w:r w:rsidR="00D423C6">
        <w:rPr>
          <w:lang w:eastAsia="de-DE"/>
        </w:rPr>
        <w:t>, 7</w:t>
      </w:r>
      <w:r w:rsidRPr="000455B7">
        <w:rPr>
          <w:lang w:eastAsia="de-DE"/>
        </w:rPr>
        <w:t>). Das Gericht ist sicher (4</w:t>
      </w:r>
      <w:r w:rsidR="00D423C6">
        <w:rPr>
          <w:lang w:eastAsia="de-DE"/>
        </w:rPr>
        <w:t>, 5</w:t>
      </w:r>
      <w:r w:rsidRPr="000455B7">
        <w:rPr>
          <w:lang w:eastAsia="de-DE"/>
        </w:rPr>
        <w:t xml:space="preserve">.18). </w:t>
      </w:r>
    </w:p>
    <w:p w:rsidR="00AA77A5" w:rsidRPr="000455B7" w:rsidRDefault="00AA77A5" w:rsidP="00B41984">
      <w:pPr>
        <w:jc w:val="both"/>
        <w:rPr>
          <w:lang w:eastAsia="de-DE"/>
        </w:rPr>
      </w:pPr>
      <w:r w:rsidRPr="000455B7">
        <w:rPr>
          <w:lang w:eastAsia="de-DE"/>
        </w:rPr>
        <w:t xml:space="preserve">    Wie wird man vor dem Gericht bewahrt? Wie damals </w:t>
      </w:r>
      <w:r w:rsidR="00E92CCA">
        <w:rPr>
          <w:lang w:eastAsia="de-DE"/>
        </w:rPr>
        <w:t>die Wenigen in die Arche hinein</w:t>
      </w:r>
      <w:r w:rsidRPr="000455B7">
        <w:rPr>
          <w:lang w:eastAsia="de-DE"/>
        </w:rPr>
        <w:t>gingen und dadurch vor dem Gericht bewahrt und in eine neue Welt hindurch</w:t>
      </w:r>
      <w:r w:rsidR="00B9353F" w:rsidRPr="000455B7">
        <w:rPr>
          <w:lang w:eastAsia="de-DE"/>
        </w:rPr>
        <w:t xml:space="preserve">gerettet </w:t>
      </w:r>
      <w:proofErr w:type="spellStart"/>
      <w:r w:rsidR="00B9353F" w:rsidRPr="000455B7">
        <w:rPr>
          <w:lang w:eastAsia="de-DE"/>
        </w:rPr>
        <w:t>wur</w:t>
      </w:r>
      <w:proofErr w:type="spellEnd"/>
      <w:r w:rsidR="00B40C91">
        <w:rPr>
          <w:lang w:eastAsia="de-DE"/>
        </w:rPr>
        <w:t>-</w:t>
      </w:r>
      <w:r w:rsidR="00B9353F" w:rsidRPr="000455B7">
        <w:rPr>
          <w:lang w:eastAsia="de-DE"/>
        </w:rPr>
        <w:t xml:space="preserve">den, so werden die </w:t>
      </w:r>
      <w:r w:rsidR="00E92CCA">
        <w:rPr>
          <w:lang w:eastAsia="de-DE"/>
        </w:rPr>
        <w:t xml:space="preserve">wenigen </w:t>
      </w:r>
      <w:r w:rsidR="00B9353F" w:rsidRPr="000455B7">
        <w:rPr>
          <w:lang w:eastAsia="de-DE"/>
        </w:rPr>
        <w:t>G</w:t>
      </w:r>
      <w:r w:rsidRPr="000455B7">
        <w:rPr>
          <w:lang w:eastAsia="de-DE"/>
        </w:rPr>
        <w:t>läubigen</w:t>
      </w:r>
      <w:r w:rsidR="00E92CCA">
        <w:rPr>
          <w:lang w:eastAsia="de-DE"/>
        </w:rPr>
        <w:t xml:space="preserve"> heute, die in</w:t>
      </w:r>
      <w:r w:rsidRPr="000455B7">
        <w:rPr>
          <w:lang w:eastAsia="de-DE"/>
        </w:rPr>
        <w:t xml:space="preserve"> Christus </w:t>
      </w:r>
      <w:r w:rsidR="00E92CCA">
        <w:rPr>
          <w:lang w:eastAsia="de-DE"/>
        </w:rPr>
        <w:t xml:space="preserve">sind (und bleiben), an jenem großen Gerichtstag der Zukunft </w:t>
      </w:r>
      <w:r w:rsidRPr="000455B7">
        <w:rPr>
          <w:lang w:eastAsia="de-DE"/>
        </w:rPr>
        <w:t>gerettet und bewahrt werden</w:t>
      </w:r>
      <w:r w:rsidR="00E92CCA">
        <w:rPr>
          <w:lang w:eastAsia="de-DE"/>
        </w:rPr>
        <w:t xml:space="preserve"> –</w:t>
      </w:r>
      <w:r w:rsidR="00EC0BC3">
        <w:rPr>
          <w:lang w:eastAsia="de-DE"/>
        </w:rPr>
        <w:t xml:space="preserve"> </w:t>
      </w:r>
      <w:r w:rsidR="00E92CCA">
        <w:rPr>
          <w:lang w:eastAsia="de-DE"/>
        </w:rPr>
        <w:t>durch</w:t>
      </w:r>
      <w:r w:rsidRPr="000455B7">
        <w:rPr>
          <w:lang w:eastAsia="de-DE"/>
        </w:rPr>
        <w:t xml:space="preserve"> Christus, der </w:t>
      </w:r>
      <w:r w:rsidR="00E92CCA">
        <w:rPr>
          <w:lang w:eastAsia="de-DE"/>
        </w:rPr>
        <w:t xml:space="preserve">für sie </w:t>
      </w:r>
      <w:r w:rsidRPr="000455B7">
        <w:rPr>
          <w:lang w:eastAsia="de-DE"/>
        </w:rPr>
        <w:t xml:space="preserve">auferstanden und </w:t>
      </w:r>
      <w:r w:rsidR="00E92CCA">
        <w:rPr>
          <w:lang w:eastAsia="de-DE"/>
        </w:rPr>
        <w:t xml:space="preserve">nun für sie </w:t>
      </w:r>
      <w:r w:rsidRPr="000455B7">
        <w:rPr>
          <w:lang w:eastAsia="de-DE"/>
        </w:rPr>
        <w:t xml:space="preserve">zur Rechten Gottes ist und dem alle Autoritäten und Kräfte untergeordnet sind. </w:t>
      </w:r>
    </w:p>
    <w:p w:rsidR="00AA77A5" w:rsidRDefault="00AA77A5" w:rsidP="000455B7">
      <w:pPr>
        <w:jc w:val="both"/>
        <w:rPr>
          <w:lang w:eastAsia="de-DE"/>
        </w:rPr>
      </w:pPr>
      <w:r w:rsidRPr="000455B7">
        <w:rPr>
          <w:lang w:eastAsia="de-DE"/>
        </w:rPr>
        <w:t xml:space="preserve">    Derselbe Geist Christi geht heute hin in die Welt und verkündet den Geistern </w:t>
      </w:r>
      <w:r w:rsidR="00E92CCA">
        <w:rPr>
          <w:lang w:eastAsia="de-DE"/>
        </w:rPr>
        <w:t>der</w:t>
      </w:r>
      <w:r w:rsidRPr="000455B7">
        <w:rPr>
          <w:lang w:eastAsia="de-DE"/>
        </w:rPr>
        <w:t xml:space="preserve"> Menschen</w:t>
      </w:r>
      <w:r w:rsidR="00E92CCA">
        <w:rPr>
          <w:lang w:eastAsia="de-DE"/>
        </w:rPr>
        <w:t xml:space="preserve"> </w:t>
      </w:r>
      <w:r w:rsidRPr="000455B7">
        <w:rPr>
          <w:lang w:eastAsia="de-DE"/>
        </w:rPr>
        <w:t>durch die Verkünder der guten Botschaft (1</w:t>
      </w:r>
      <w:r w:rsidR="00D423C6">
        <w:rPr>
          <w:lang w:eastAsia="de-DE"/>
        </w:rPr>
        <w:t xml:space="preserve">. Petrus </w:t>
      </w:r>
      <w:r w:rsidRPr="000455B7">
        <w:rPr>
          <w:lang w:eastAsia="de-DE"/>
        </w:rPr>
        <w:t>1</w:t>
      </w:r>
      <w:r w:rsidR="00D423C6">
        <w:rPr>
          <w:lang w:eastAsia="de-DE"/>
        </w:rPr>
        <w:t>, 1</w:t>
      </w:r>
      <w:r w:rsidRPr="000455B7">
        <w:rPr>
          <w:lang w:eastAsia="de-DE"/>
        </w:rPr>
        <w:t xml:space="preserve">2). </w:t>
      </w:r>
    </w:p>
    <w:p w:rsidR="00D941BD" w:rsidRPr="00D941BD" w:rsidRDefault="00D941BD" w:rsidP="000455B7">
      <w:pPr>
        <w:jc w:val="both"/>
        <w:rPr>
          <w:sz w:val="10"/>
          <w:szCs w:val="10"/>
          <w:lang w:eastAsia="de-DE"/>
        </w:rPr>
      </w:pPr>
    </w:p>
    <w:p w:rsidR="00B41984" w:rsidRDefault="00E9491E" w:rsidP="00D941BD">
      <w:pPr>
        <w:rPr>
          <w:lang w:bidi="he-IL"/>
        </w:rPr>
      </w:pPr>
      <w:r w:rsidRPr="00D941BD">
        <w:rPr>
          <w:b/>
          <w:lang w:bidi="he-IL"/>
        </w:rPr>
        <w:t>Warum verwend</w:t>
      </w:r>
      <w:r w:rsidR="00DF4625" w:rsidRPr="00D941BD">
        <w:rPr>
          <w:b/>
          <w:lang w:bidi="he-IL"/>
        </w:rPr>
        <w:t xml:space="preserve">ete Gott das Wasser der Flut? </w:t>
      </w:r>
    </w:p>
    <w:p w:rsidR="00D941BD" w:rsidRPr="00D941BD" w:rsidRDefault="00D941BD" w:rsidP="00D941BD">
      <w:pPr>
        <w:rPr>
          <w:sz w:val="10"/>
          <w:szCs w:val="10"/>
          <w:lang w:bidi="he-IL"/>
        </w:rPr>
      </w:pPr>
    </w:p>
    <w:p w:rsidR="00E9491E" w:rsidRPr="000455B7" w:rsidRDefault="00D941BD" w:rsidP="00B41984">
      <w:pPr>
        <w:jc w:val="both"/>
        <w:rPr>
          <w:lang w:bidi="he-IL"/>
        </w:rPr>
      </w:pPr>
      <w:r>
        <w:rPr>
          <w:lang w:bidi="he-IL"/>
        </w:rPr>
        <w:t>Vielleicht deshalb, w</w:t>
      </w:r>
      <w:r w:rsidR="00E9491E" w:rsidRPr="000455B7">
        <w:rPr>
          <w:lang w:bidi="he-IL"/>
        </w:rPr>
        <w:t>eil der Mensch den „Atem des Geistes</w:t>
      </w:r>
      <w:r w:rsidR="00DF4625" w:rsidRPr="000455B7">
        <w:rPr>
          <w:lang w:bidi="he-IL"/>
        </w:rPr>
        <w:t>“ (</w:t>
      </w:r>
      <w:r w:rsidR="00E9491E" w:rsidRPr="000455B7">
        <w:rPr>
          <w:lang w:bidi="he-IL"/>
        </w:rPr>
        <w:t xml:space="preserve">den </w:t>
      </w:r>
      <w:r w:rsidR="00DF4625" w:rsidRPr="000455B7">
        <w:rPr>
          <w:lang w:bidi="he-IL"/>
        </w:rPr>
        <w:t>„</w:t>
      </w:r>
      <w:r w:rsidR="00E9491E" w:rsidRPr="000455B7">
        <w:rPr>
          <w:lang w:bidi="he-IL"/>
        </w:rPr>
        <w:t>Hauch-Odem des Lebens</w:t>
      </w:r>
      <w:r w:rsidR="00DF4625" w:rsidRPr="000455B7">
        <w:rPr>
          <w:lang w:bidi="he-IL"/>
        </w:rPr>
        <w:t xml:space="preserve">“, den gehauchten Lebensatem; </w:t>
      </w:r>
      <w:r w:rsidR="00E9491E" w:rsidRPr="000455B7">
        <w:rPr>
          <w:lang w:bidi="he-IL"/>
        </w:rPr>
        <w:t>7</w:t>
      </w:r>
      <w:r w:rsidR="00D423C6">
        <w:rPr>
          <w:lang w:bidi="he-IL"/>
        </w:rPr>
        <w:t>, 2</w:t>
      </w:r>
      <w:r w:rsidR="00E9491E" w:rsidRPr="000455B7">
        <w:rPr>
          <w:lang w:bidi="he-IL"/>
        </w:rPr>
        <w:t xml:space="preserve">2) in sich hat. Nimmt Gott ihm den Atem, so verdirbt das Fleisch. </w:t>
      </w:r>
    </w:p>
    <w:p w:rsidR="00DF4625" w:rsidRPr="000455B7" w:rsidRDefault="00B9353F" w:rsidP="00B41984">
      <w:pPr>
        <w:jc w:val="both"/>
        <w:rPr>
          <w:lang w:bidi="he-IL"/>
        </w:rPr>
      </w:pPr>
      <w:r w:rsidRPr="000455B7">
        <w:rPr>
          <w:lang w:bidi="he-IL"/>
        </w:rPr>
        <w:t xml:space="preserve">    </w:t>
      </w:r>
      <w:r w:rsidR="00E9491E" w:rsidRPr="000455B7">
        <w:rPr>
          <w:lang w:bidi="he-IL"/>
        </w:rPr>
        <w:t xml:space="preserve">Der Mensch kann nur </w:t>
      </w:r>
      <w:r w:rsidR="00DF4625" w:rsidRPr="000455B7">
        <w:rPr>
          <w:lang w:bidi="he-IL"/>
        </w:rPr>
        <w:t>dann ganzheitlich gesund sein</w:t>
      </w:r>
      <w:r w:rsidR="00E9491E" w:rsidRPr="000455B7">
        <w:rPr>
          <w:lang w:bidi="he-IL"/>
        </w:rPr>
        <w:t xml:space="preserve">, wenn </w:t>
      </w:r>
      <w:r w:rsidR="00DF4625" w:rsidRPr="000455B7">
        <w:rPr>
          <w:lang w:bidi="he-IL"/>
        </w:rPr>
        <w:t>sein</w:t>
      </w:r>
      <w:r w:rsidR="00E9491E" w:rsidRPr="000455B7">
        <w:rPr>
          <w:lang w:bidi="he-IL"/>
        </w:rPr>
        <w:t xml:space="preserve"> Geist in Beziehung </w:t>
      </w:r>
      <w:r w:rsidR="00E92CCA">
        <w:rPr>
          <w:lang w:bidi="he-IL"/>
        </w:rPr>
        <w:t xml:space="preserve">zu </w:t>
      </w:r>
      <w:r w:rsidR="00DF4625" w:rsidRPr="000455B7">
        <w:rPr>
          <w:lang w:bidi="he-IL"/>
        </w:rPr>
        <w:t xml:space="preserve">Gottes </w:t>
      </w:r>
      <w:r w:rsidR="00E9491E" w:rsidRPr="000455B7">
        <w:rPr>
          <w:lang w:bidi="he-IL"/>
        </w:rPr>
        <w:t>Geist</w:t>
      </w:r>
      <w:r w:rsidR="00DF4625" w:rsidRPr="000455B7">
        <w:rPr>
          <w:lang w:bidi="he-IL"/>
        </w:rPr>
        <w:t xml:space="preserve"> steht</w:t>
      </w:r>
      <w:r w:rsidR="00E9491E" w:rsidRPr="000455B7">
        <w:rPr>
          <w:lang w:bidi="he-IL"/>
        </w:rPr>
        <w:t xml:space="preserve">, denn der göttliche Geist erneuert </w:t>
      </w:r>
      <w:r w:rsidR="00DF4625" w:rsidRPr="000455B7">
        <w:rPr>
          <w:lang w:bidi="he-IL"/>
        </w:rPr>
        <w:t>den menschlichen Geist. (V</w:t>
      </w:r>
      <w:r w:rsidR="00E9491E" w:rsidRPr="000455B7">
        <w:rPr>
          <w:lang w:bidi="he-IL"/>
        </w:rPr>
        <w:t xml:space="preserve">gl. </w:t>
      </w:r>
      <w:r w:rsidR="00D423C6">
        <w:rPr>
          <w:lang w:bidi="he-IL"/>
        </w:rPr>
        <w:t xml:space="preserve">Titus </w:t>
      </w:r>
      <w:r w:rsidR="00DF4625" w:rsidRPr="000455B7">
        <w:rPr>
          <w:lang w:bidi="he-IL"/>
        </w:rPr>
        <w:t>3</w:t>
      </w:r>
      <w:r w:rsidR="00D423C6">
        <w:rPr>
          <w:lang w:bidi="he-IL"/>
        </w:rPr>
        <w:t>, 7</w:t>
      </w:r>
      <w:r w:rsidR="00DF4625" w:rsidRPr="000455B7">
        <w:rPr>
          <w:lang w:bidi="he-IL"/>
        </w:rPr>
        <w:t>.</w:t>
      </w:r>
      <w:r w:rsidR="00E9491E" w:rsidRPr="000455B7">
        <w:rPr>
          <w:lang w:bidi="he-IL"/>
        </w:rPr>
        <w:t xml:space="preserve">) Wenn nun die Beziehung des </w:t>
      </w:r>
      <w:r w:rsidR="00DF4625" w:rsidRPr="000455B7">
        <w:rPr>
          <w:lang w:bidi="he-IL"/>
        </w:rPr>
        <w:t xml:space="preserve">menschlichen Geistes zu Gott, </w:t>
      </w:r>
      <w:r w:rsidR="00E9491E" w:rsidRPr="000455B7">
        <w:rPr>
          <w:lang w:bidi="he-IL"/>
        </w:rPr>
        <w:t>dem „Vater der Geister“</w:t>
      </w:r>
      <w:r w:rsidR="00DF4625" w:rsidRPr="000455B7">
        <w:rPr>
          <w:lang w:bidi="he-IL"/>
        </w:rPr>
        <w:t xml:space="preserve"> (</w:t>
      </w:r>
      <w:r w:rsidR="00D423C6">
        <w:rPr>
          <w:lang w:bidi="he-IL"/>
        </w:rPr>
        <w:t xml:space="preserve">Hebräer </w:t>
      </w:r>
      <w:r w:rsidR="00E9491E" w:rsidRPr="000455B7">
        <w:rPr>
          <w:lang w:bidi="he-IL"/>
        </w:rPr>
        <w:t>12</w:t>
      </w:r>
      <w:r w:rsidR="00D423C6">
        <w:rPr>
          <w:lang w:bidi="he-IL"/>
        </w:rPr>
        <w:t>, 1</w:t>
      </w:r>
      <w:r w:rsidR="00DF4625" w:rsidRPr="000455B7">
        <w:rPr>
          <w:lang w:bidi="he-IL"/>
        </w:rPr>
        <w:t>0), dem „Gott der Geister allen Fleisches“ (</w:t>
      </w:r>
      <w:r w:rsidR="00E9491E" w:rsidRPr="000455B7">
        <w:rPr>
          <w:lang w:bidi="he-IL"/>
        </w:rPr>
        <w:t>4</w:t>
      </w:r>
      <w:r w:rsidR="00D423C6">
        <w:rPr>
          <w:lang w:bidi="he-IL"/>
        </w:rPr>
        <w:t xml:space="preserve">. Mose </w:t>
      </w:r>
      <w:r w:rsidR="00E9491E" w:rsidRPr="000455B7">
        <w:rPr>
          <w:lang w:bidi="he-IL"/>
        </w:rPr>
        <w:t>16</w:t>
      </w:r>
      <w:r w:rsidR="00D423C6">
        <w:rPr>
          <w:lang w:bidi="he-IL"/>
        </w:rPr>
        <w:t>, 2</w:t>
      </w:r>
      <w:r w:rsidR="00E9491E" w:rsidRPr="000455B7">
        <w:rPr>
          <w:lang w:bidi="he-IL"/>
        </w:rPr>
        <w:t>2</w:t>
      </w:r>
      <w:r w:rsidR="00DF4625" w:rsidRPr="000455B7">
        <w:rPr>
          <w:lang w:bidi="he-IL"/>
        </w:rPr>
        <w:t>; 27</w:t>
      </w:r>
      <w:r w:rsidR="00D423C6">
        <w:rPr>
          <w:lang w:bidi="he-IL"/>
        </w:rPr>
        <w:t>, 1</w:t>
      </w:r>
      <w:r w:rsidR="00DF4625" w:rsidRPr="000455B7">
        <w:rPr>
          <w:lang w:bidi="he-IL"/>
        </w:rPr>
        <w:t>6</w:t>
      </w:r>
      <w:r w:rsidR="00E9491E" w:rsidRPr="000455B7">
        <w:rPr>
          <w:lang w:bidi="he-IL"/>
        </w:rPr>
        <w:t xml:space="preserve">) </w:t>
      </w:r>
      <w:r w:rsidR="00E9491E" w:rsidRPr="00E92CCA">
        <w:rPr>
          <w:spacing w:val="34"/>
          <w:lang w:bidi="he-IL"/>
        </w:rPr>
        <w:t>zerrissen</w:t>
      </w:r>
      <w:r w:rsidR="00E9491E" w:rsidRPr="000455B7">
        <w:rPr>
          <w:lang w:bidi="he-IL"/>
        </w:rPr>
        <w:t xml:space="preserve"> ist, kommt der menschliche Geist in eine Art „Gefängnis“ seiner selbst. </w:t>
      </w:r>
    </w:p>
    <w:p w:rsidR="00B40C91" w:rsidRPr="00EC0BC3" w:rsidRDefault="00DF4625" w:rsidP="00EC0BC3">
      <w:pPr>
        <w:jc w:val="both"/>
        <w:rPr>
          <w:lang w:eastAsia="de-DE"/>
        </w:rPr>
      </w:pPr>
      <w:r w:rsidRPr="000455B7">
        <w:rPr>
          <w:lang w:bidi="he-IL"/>
        </w:rPr>
        <w:t xml:space="preserve">    </w:t>
      </w:r>
      <w:r w:rsidR="00E9491E" w:rsidRPr="000455B7">
        <w:rPr>
          <w:lang w:bidi="he-IL"/>
        </w:rPr>
        <w:t>Der Geist Christi war in Noah und predigte den Geistern dieser Menschen, Geistern, die in dieser Art „</w:t>
      </w:r>
      <w:r w:rsidR="00E9491E" w:rsidRPr="000455B7">
        <w:rPr>
          <w:i/>
          <w:lang w:bidi="he-IL"/>
        </w:rPr>
        <w:t>Gefängnis</w:t>
      </w:r>
      <w:r w:rsidR="00E9491E" w:rsidRPr="000455B7">
        <w:rPr>
          <w:lang w:bidi="he-IL"/>
        </w:rPr>
        <w:t xml:space="preserve">“ waren. Da sie sich nichts sagen ließen, musste Gott ihnen ihren Geist </w:t>
      </w:r>
      <w:r w:rsidRPr="000455B7">
        <w:rPr>
          <w:lang w:bidi="he-IL"/>
        </w:rPr>
        <w:t xml:space="preserve">– und ihren Atem – nehmen </w:t>
      </w:r>
      <w:r w:rsidR="00E9491E" w:rsidRPr="000455B7">
        <w:rPr>
          <w:lang w:bidi="he-IL"/>
        </w:rPr>
        <w:t xml:space="preserve">durch die Flut. </w:t>
      </w:r>
      <w:r w:rsidRPr="000455B7">
        <w:rPr>
          <w:lang w:eastAsia="de-DE"/>
        </w:rPr>
        <w:t xml:space="preserve">Zuerst hatten sie sich </w:t>
      </w:r>
      <w:r w:rsidRPr="00B40C91">
        <w:rPr>
          <w:spacing w:val="34"/>
          <w:lang w:eastAsia="de-DE"/>
        </w:rPr>
        <w:t>selbst</w:t>
      </w:r>
      <w:r w:rsidRPr="000455B7">
        <w:rPr>
          <w:lang w:eastAsia="de-DE"/>
        </w:rPr>
        <w:t xml:space="preserve"> ein Gefängnis gebaut (</w:t>
      </w:r>
      <w:r w:rsidR="00E92CCA">
        <w:rPr>
          <w:lang w:eastAsia="de-DE"/>
        </w:rPr>
        <w:t>mit der törichten Philosophie: „Es gibt keine Gott und</w:t>
      </w:r>
      <w:r w:rsidRPr="000455B7">
        <w:rPr>
          <w:lang w:eastAsia="de-DE"/>
        </w:rPr>
        <w:t xml:space="preserve"> kein Außerhalb“), dann hat Gott </w:t>
      </w:r>
      <w:r w:rsidRPr="00B40C91">
        <w:rPr>
          <w:spacing w:val="34"/>
          <w:lang w:eastAsia="de-DE"/>
        </w:rPr>
        <w:t>ihnen</w:t>
      </w:r>
      <w:r w:rsidRPr="000455B7">
        <w:rPr>
          <w:lang w:eastAsia="de-DE"/>
        </w:rPr>
        <w:t xml:space="preserve"> ein Gefängnis gemacht. Er sagte gleichsam: </w:t>
      </w:r>
      <w:r w:rsidR="00D022A6" w:rsidRPr="000455B7">
        <w:rPr>
          <w:lang w:eastAsia="de-DE"/>
        </w:rPr>
        <w:t>„</w:t>
      </w:r>
      <w:r w:rsidRPr="000455B7">
        <w:rPr>
          <w:lang w:eastAsia="de-DE"/>
        </w:rPr>
        <w:t>Wenn ihr meint, dass es kein Außerhalb gibt, werde ich euch in eurer Welt einkerkern.</w:t>
      </w:r>
      <w:r w:rsidR="00D022A6" w:rsidRPr="000455B7">
        <w:rPr>
          <w:lang w:eastAsia="de-DE"/>
        </w:rPr>
        <w:t>“</w:t>
      </w:r>
      <w:r w:rsidRPr="000455B7">
        <w:rPr>
          <w:lang w:eastAsia="de-DE"/>
        </w:rPr>
        <w:t xml:space="preserve"> Als die Flut </w:t>
      </w:r>
      <w:r w:rsidR="00B40C91">
        <w:rPr>
          <w:lang w:eastAsia="de-DE"/>
        </w:rPr>
        <w:t xml:space="preserve">dann </w:t>
      </w:r>
      <w:r w:rsidRPr="000455B7">
        <w:rPr>
          <w:lang w:eastAsia="de-DE"/>
        </w:rPr>
        <w:t>kam</w:t>
      </w:r>
      <w:r w:rsidR="00B40C91">
        <w:rPr>
          <w:lang w:eastAsia="de-DE"/>
        </w:rPr>
        <w:t>,</w:t>
      </w:r>
      <w:r w:rsidRPr="000455B7">
        <w:rPr>
          <w:lang w:eastAsia="de-DE"/>
        </w:rPr>
        <w:t xml:space="preserve"> wollten sie aus ihrem Gefängnis heraus, </w:t>
      </w:r>
      <w:r w:rsidR="00B40C91">
        <w:rPr>
          <w:lang w:eastAsia="de-DE"/>
        </w:rPr>
        <w:t>aber es war zu spät. S</w:t>
      </w:r>
      <w:r w:rsidRPr="000455B7">
        <w:rPr>
          <w:lang w:eastAsia="de-DE"/>
        </w:rPr>
        <w:t>ie konnten nicht mehr</w:t>
      </w:r>
      <w:r w:rsidR="00D022A6" w:rsidRPr="000455B7">
        <w:rPr>
          <w:lang w:eastAsia="de-DE"/>
        </w:rPr>
        <w:t>.</w:t>
      </w:r>
      <w:r w:rsidR="00B40C91">
        <w:rPr>
          <w:lang w:eastAsia="de-DE"/>
        </w:rPr>
        <w:t xml:space="preserve"> </w:t>
      </w:r>
    </w:p>
    <w:p w:rsidR="00DF4625" w:rsidRDefault="00D022A6" w:rsidP="00D022A6">
      <w:pPr>
        <w:rPr>
          <w:lang w:eastAsia="de-DE"/>
        </w:rPr>
      </w:pPr>
      <w:r w:rsidRPr="000455B7">
        <w:rPr>
          <w:lang w:eastAsia="de-DE"/>
        </w:rPr>
        <w:t xml:space="preserve">   – </w:t>
      </w:r>
      <w:r w:rsidRPr="000455B7">
        <w:rPr>
          <w:i/>
          <w:lang w:eastAsia="de-DE"/>
        </w:rPr>
        <w:t>Herbert Jantzen und Thomas Jettel</w:t>
      </w:r>
      <w:r w:rsidRPr="000455B7">
        <w:rPr>
          <w:lang w:eastAsia="de-DE"/>
        </w:rPr>
        <w:t xml:space="preserve"> </w:t>
      </w:r>
    </w:p>
    <w:p w:rsidR="00FD3EC8" w:rsidRDefault="00FD3EC8" w:rsidP="00FD3EC8">
      <w:pPr>
        <w:pStyle w:val="berschrift2"/>
      </w:pPr>
      <w:r w:rsidRPr="001935AA">
        <w:t xml:space="preserve">Bedenkenswerte Sätze </w:t>
      </w:r>
    </w:p>
    <w:p w:rsidR="005C534C" w:rsidRDefault="00C070DE" w:rsidP="001A0412">
      <w:pPr>
        <w:jc w:val="both"/>
      </w:pPr>
      <w:r>
        <w:t>° J</w:t>
      </w:r>
      <w:r w:rsidRPr="00340651">
        <w:t>ede Wissenschaft baut auf Paradigmen auf</w:t>
      </w:r>
      <w:r w:rsidR="00FA7137">
        <w:t xml:space="preserve">. </w:t>
      </w:r>
      <w:r w:rsidRPr="007202A0">
        <w:t xml:space="preserve">Ein wichtiger Zweig der Philosophie ist die Wissenschaftstheorie, die sich mit den Gesetzen der „Produktion“ von Wissen beschäftigt. Thomas Kuhn hat mit den Instrumenten der formalen Logik nachgewiesen, </w:t>
      </w:r>
      <w:r w:rsidRPr="00C070DE">
        <w:t>dass jede Wissenschaft auf Paradigmen aufbaut – auf Dogmen, die quasi das Fundament der Disziplin sind, die sich nicht beweisen lassen und die die Vertreter dieser Zunft glauben müssen</w:t>
      </w:r>
      <w:r w:rsidRPr="007202A0">
        <w:t>.</w:t>
      </w:r>
      <w:r>
        <w:t xml:space="preserve"> </w:t>
      </w:r>
      <w:r w:rsidRPr="00C070DE">
        <w:t>(Prof. Dr. Dr. Wolfgang Berger, geboren 1941 in Kassel, Philosoph und Volkswirtschaftler)</w:t>
      </w:r>
    </w:p>
    <w:p w:rsidR="00D022A6" w:rsidRPr="00727770" w:rsidRDefault="00D022A6" w:rsidP="00D022A6">
      <w:pPr>
        <w:jc w:val="both"/>
      </w:pPr>
      <w:r>
        <w:t>° Wer</w:t>
      </w:r>
      <w:r w:rsidRPr="00727770">
        <w:t xml:space="preserve"> den wahren Gott nicht kennt, nennt </w:t>
      </w:r>
      <w:r>
        <w:t>alles</w:t>
      </w:r>
      <w:r w:rsidRPr="00727770">
        <w:t xml:space="preserve"> das seinen Gott, was ihm, wenn auch nur </w:t>
      </w:r>
      <w:r>
        <w:t>für</w:t>
      </w:r>
      <w:r w:rsidRPr="00727770">
        <w:t xml:space="preserve"> Augenblicke, den Tod vergessen lässt. – A. Vilmar</w:t>
      </w:r>
    </w:p>
    <w:p w:rsidR="00FA36B8" w:rsidRPr="00727770" w:rsidRDefault="00FA36B8" w:rsidP="001A0412">
      <w:pPr>
        <w:jc w:val="both"/>
      </w:pPr>
      <w:r>
        <w:t xml:space="preserve">° </w:t>
      </w:r>
      <w:r w:rsidRPr="00727770">
        <w:t>Menschliche Dinge muss man kennen, um sie zu lieben, göttliche dagegen lieben, um sie recht zu kennen. – J.</w:t>
      </w:r>
      <w:r w:rsidR="007805B8">
        <w:t xml:space="preserve"> </w:t>
      </w:r>
      <w:r w:rsidRPr="00727770">
        <w:t>Pascal</w:t>
      </w:r>
      <w:r w:rsidR="007805B8">
        <w:t xml:space="preserve">. Vgl. </w:t>
      </w:r>
      <w:r w:rsidR="00D423C6">
        <w:t xml:space="preserve">Johannes </w:t>
      </w:r>
      <w:r w:rsidR="007805B8">
        <w:t>14</w:t>
      </w:r>
      <w:r w:rsidR="00D423C6">
        <w:t>, 2</w:t>
      </w:r>
      <w:r w:rsidR="007805B8">
        <w:t xml:space="preserve">1. </w:t>
      </w:r>
    </w:p>
    <w:p w:rsidR="00FA36B8" w:rsidRPr="00727770" w:rsidRDefault="00FA36B8" w:rsidP="001A0412">
      <w:pPr>
        <w:jc w:val="both"/>
      </w:pPr>
      <w:r>
        <w:t xml:space="preserve">° </w:t>
      </w:r>
      <w:r w:rsidRPr="00727770">
        <w:t xml:space="preserve">Wenn Väter wirklich mit Gott wandeln, werden die Kinder von ihren Vätern begeistert sein und auch den rettenden Glauben an Jesus Christus annehmen. – </w:t>
      </w:r>
      <w:r w:rsidR="007805B8">
        <w:t>M.</w:t>
      </w:r>
      <w:r w:rsidRPr="00727770">
        <w:t xml:space="preserve"> </w:t>
      </w:r>
      <w:proofErr w:type="spellStart"/>
      <w:r w:rsidRPr="00727770">
        <w:t>O’Shea</w:t>
      </w:r>
      <w:proofErr w:type="spellEnd"/>
    </w:p>
    <w:p w:rsidR="00D022A6" w:rsidRPr="00727770" w:rsidRDefault="00D022A6" w:rsidP="00D022A6">
      <w:pPr>
        <w:jc w:val="both"/>
      </w:pPr>
      <w:r>
        <w:t xml:space="preserve">° </w:t>
      </w:r>
      <w:r w:rsidRPr="00727770">
        <w:t xml:space="preserve">Dass Kinder erwachsen </w:t>
      </w:r>
      <w:r>
        <w:t xml:space="preserve">werden, </w:t>
      </w:r>
      <w:r w:rsidRPr="00727770">
        <w:t>merkt man daran, dass sie nicht mehr fragen, woher sie kommen, und nicht mehr sagen, wohin sie gehen.</w:t>
      </w:r>
      <w:r>
        <w:t xml:space="preserve"> </w:t>
      </w:r>
    </w:p>
    <w:p w:rsidR="00FA36B8" w:rsidRPr="00727770" w:rsidRDefault="00FA36B8" w:rsidP="001A0412">
      <w:pPr>
        <w:jc w:val="both"/>
      </w:pPr>
      <w:r>
        <w:t xml:space="preserve">° </w:t>
      </w:r>
      <w:r w:rsidRPr="00727770">
        <w:t>Das Vorbild ist di</w:t>
      </w:r>
      <w:r w:rsidR="00C42061">
        <w:t>e G</w:t>
      </w:r>
      <w:r w:rsidRPr="00727770">
        <w:t xml:space="preserve">rundlage aller </w:t>
      </w:r>
      <w:r w:rsidR="00B40C91">
        <w:t>erzieherischen Bemüh-</w:t>
      </w:r>
      <w:proofErr w:type="spellStart"/>
      <w:r w:rsidR="00B40C91">
        <w:t>ungen</w:t>
      </w:r>
      <w:proofErr w:type="spellEnd"/>
      <w:r w:rsidR="00B40C91">
        <w:t>. …</w:t>
      </w:r>
      <w:r w:rsidRPr="00727770">
        <w:t xml:space="preserve">Eltern, die vorbildlich leben, werden in ihren Kindern ihnen gegenüber Anerkennung und Achtung und damit auch Autorität haben. – </w:t>
      </w:r>
      <w:r w:rsidR="00C42061">
        <w:t>A.</w:t>
      </w:r>
      <w:r w:rsidRPr="00727770">
        <w:t xml:space="preserve"> Mauerhofer</w:t>
      </w:r>
    </w:p>
    <w:p w:rsidR="00D022A6" w:rsidRPr="007805B8" w:rsidRDefault="00D022A6" w:rsidP="00D022A6">
      <w:pPr>
        <w:jc w:val="both"/>
        <w:sectPr w:rsidR="00D022A6" w:rsidRPr="007805B8" w:rsidSect="00B40C91">
          <w:type w:val="continuous"/>
          <w:pgSz w:w="11907" w:h="16840" w:code="9"/>
          <w:pgMar w:top="454" w:right="567" w:bottom="567" w:left="567" w:header="340" w:footer="340" w:gutter="0"/>
          <w:cols w:num="2" w:space="170"/>
          <w:titlePg/>
          <w:docGrid w:linePitch="299"/>
        </w:sectPr>
      </w:pPr>
      <w:r>
        <w:t>° F</w:t>
      </w:r>
      <w:r w:rsidRPr="00727770">
        <w:t>ürchte dich nicht</w:t>
      </w:r>
      <w:r>
        <w:t>,</w:t>
      </w:r>
      <w:r w:rsidRPr="00727770">
        <w:t xml:space="preserve"> Neues zu beginnen. </w:t>
      </w:r>
      <w:r w:rsidR="00D941BD">
        <w:t>Die</w:t>
      </w:r>
      <w:r w:rsidRPr="00727770">
        <w:t xml:space="preserve"> Erbauer der Arche war</w:t>
      </w:r>
      <w:r w:rsidR="00D941BD">
        <w:t>e</w:t>
      </w:r>
      <w:r w:rsidRPr="00727770">
        <w:t>n Amateur</w:t>
      </w:r>
      <w:r w:rsidR="00D941BD">
        <w:t>e</w:t>
      </w:r>
      <w:r w:rsidRPr="00727770">
        <w:t>, die Erbauer der T</w:t>
      </w:r>
      <w:r>
        <w:t>itanic Professionelle.</w:t>
      </w:r>
    </w:p>
    <w:p w:rsidR="005C534C" w:rsidRPr="00F90698" w:rsidRDefault="005C534C" w:rsidP="007E4935">
      <w:pPr>
        <w:jc w:val="both"/>
        <w:rPr>
          <w:sz w:val="16"/>
          <w:szCs w:val="18"/>
        </w:rPr>
      </w:pPr>
      <w:r w:rsidRPr="00F90698">
        <w:rPr>
          <w:sz w:val="16"/>
          <w:szCs w:val="18"/>
        </w:rPr>
        <w:t>_____________________________________________________________________________________________________________________</w:t>
      </w:r>
    </w:p>
    <w:p w:rsidR="005C534C" w:rsidRPr="00B40C91" w:rsidRDefault="005C534C" w:rsidP="007E4935">
      <w:pPr>
        <w:jc w:val="both"/>
        <w:rPr>
          <w:sz w:val="10"/>
          <w:szCs w:val="18"/>
        </w:rPr>
      </w:pPr>
    </w:p>
    <w:p w:rsidR="005C534C" w:rsidRPr="00F90698" w:rsidRDefault="00003E74" w:rsidP="007E4935">
      <w:pPr>
        <w:jc w:val="both"/>
        <w:rPr>
          <w:sz w:val="18"/>
          <w:szCs w:val="18"/>
        </w:rPr>
      </w:pPr>
      <w:r>
        <w:rPr>
          <w:sz w:val="18"/>
          <w:szCs w:val="18"/>
        </w:rPr>
        <w:t>„</w:t>
      </w:r>
      <w:r w:rsidR="005C534C" w:rsidRPr="00F90698">
        <w:rPr>
          <w:sz w:val="18"/>
          <w:szCs w:val="18"/>
        </w:rPr>
        <w:t xml:space="preserve">Unterwegs notiert” ist eine Zeitschrift, die Gedanken weitergeben will, die im geistlichen Gespräch oder im Dienst am Wort eine Hilfe sein können. Sie wird unentgeltlich zugestellt. Die Zeitschrift besteht seit Febr. 1999. Jede frühere Nummer darf bestellt werden. </w:t>
      </w:r>
      <w:proofErr w:type="spellStart"/>
      <w:r w:rsidR="005C534C" w:rsidRPr="00F90698">
        <w:rPr>
          <w:sz w:val="18"/>
          <w:szCs w:val="18"/>
        </w:rPr>
        <w:t>Hrsg</w:t>
      </w:r>
      <w:proofErr w:type="spellEnd"/>
      <w:r w:rsidR="005C534C" w:rsidRPr="00F90698">
        <w:rPr>
          <w:sz w:val="18"/>
          <w:szCs w:val="18"/>
        </w:rPr>
        <w:t xml:space="preserve">: Thomas </w:t>
      </w:r>
      <w:proofErr w:type="spellStart"/>
      <w:r w:rsidR="005C534C" w:rsidRPr="00F90698">
        <w:rPr>
          <w:sz w:val="18"/>
          <w:szCs w:val="18"/>
        </w:rPr>
        <w:t>Jettel</w:t>
      </w:r>
      <w:proofErr w:type="spellEnd"/>
      <w:r w:rsidR="005C534C" w:rsidRPr="00F90698">
        <w:rPr>
          <w:sz w:val="18"/>
          <w:szCs w:val="18"/>
        </w:rPr>
        <w:t>, jettel@hispeed.ch (</w:t>
      </w:r>
      <w:proofErr w:type="spellStart"/>
      <w:r w:rsidR="005C534C" w:rsidRPr="00F90698">
        <w:rPr>
          <w:sz w:val="18"/>
          <w:szCs w:val="18"/>
        </w:rPr>
        <w:t>Breitistr</w:t>
      </w:r>
      <w:proofErr w:type="spellEnd"/>
      <w:r w:rsidR="005C534C" w:rsidRPr="00F90698">
        <w:rPr>
          <w:sz w:val="18"/>
          <w:szCs w:val="18"/>
        </w:rPr>
        <w:t xml:space="preserve">. 58, CH-8421 Dättlikon; 052 3010215 / von DE aus: 01801 5557776869), Mitarbeit von Herbert Jantzen (324 - 489 </w:t>
      </w:r>
      <w:proofErr w:type="spellStart"/>
      <w:r w:rsidR="005C534C" w:rsidRPr="00F90698">
        <w:rPr>
          <w:sz w:val="18"/>
          <w:szCs w:val="18"/>
        </w:rPr>
        <w:t>Hwy</w:t>
      </w:r>
      <w:proofErr w:type="spellEnd"/>
      <w:r w:rsidR="005C534C" w:rsidRPr="00F90698">
        <w:rPr>
          <w:sz w:val="18"/>
          <w:szCs w:val="18"/>
        </w:rPr>
        <w:t xml:space="preserve"> 33 W, </w:t>
      </w:r>
      <w:proofErr w:type="spellStart"/>
      <w:r w:rsidR="005C534C" w:rsidRPr="00F90698">
        <w:rPr>
          <w:sz w:val="18"/>
          <w:szCs w:val="18"/>
        </w:rPr>
        <w:t>Kelowna</w:t>
      </w:r>
      <w:proofErr w:type="spellEnd"/>
      <w:r w:rsidR="005C534C" w:rsidRPr="00F90698">
        <w:rPr>
          <w:sz w:val="18"/>
          <w:szCs w:val="18"/>
        </w:rPr>
        <w:t xml:space="preserve">, BC, V1X 1Y2, Kanada; 001 250 765 0605; hj.jantzen@uniserve.com). Beiträge zum Inhalt bitte an den Herausgeber.. Inhalte dürfen vervielfältigt werden. (Bankverbindung für </w:t>
      </w:r>
      <w:r w:rsidR="005C534C" w:rsidRPr="00F90698">
        <w:rPr>
          <w:i/>
          <w:iCs/>
          <w:sz w:val="18"/>
          <w:szCs w:val="18"/>
        </w:rPr>
        <w:t>Unterwegs notiert</w:t>
      </w:r>
      <w:r w:rsidR="005C534C" w:rsidRPr="00F90698">
        <w:rPr>
          <w:sz w:val="18"/>
          <w:szCs w:val="18"/>
        </w:rPr>
        <w:t xml:space="preserve">: Thomas Jettel, Konto-Nr.: 1462814, Volksbank </w:t>
      </w:r>
      <w:proofErr w:type="spellStart"/>
      <w:r w:rsidR="005C534C" w:rsidRPr="00F90698">
        <w:rPr>
          <w:sz w:val="18"/>
          <w:szCs w:val="18"/>
        </w:rPr>
        <w:t>Jestetten</w:t>
      </w:r>
      <w:proofErr w:type="spellEnd"/>
      <w:r w:rsidR="005C534C" w:rsidRPr="00F90698">
        <w:rPr>
          <w:sz w:val="18"/>
          <w:szCs w:val="18"/>
        </w:rPr>
        <w:t xml:space="preserve">, D, BLZ: 68491500; für die Schweiz: Postkonto 87-519928-9) Zur Erleichterung des Versandes bitte E-Mail-Adressen dem Herausgeber bekannt geben. Wer das Blatt nicht mehr erhalten möchte, darf es ohne weiteres abbestellen. </w:t>
      </w:r>
    </w:p>
    <w:sectPr w:rsidR="005C534C" w:rsidRPr="00F90698" w:rsidSect="00365B19">
      <w:type w:val="continuous"/>
      <w:pgSz w:w="11907" w:h="16840" w:code="9"/>
      <w:pgMar w:top="567" w:right="624" w:bottom="794" w:left="737" w:header="340" w:footer="340" w:gutter="0"/>
      <w:cols w:space="851"/>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C6" w:rsidRDefault="00D423C6" w:rsidP="00F90134">
      <w:r>
        <w:separator/>
      </w:r>
    </w:p>
  </w:endnote>
  <w:endnote w:type="continuationSeparator" w:id="0">
    <w:p w:rsidR="00D423C6" w:rsidRDefault="00D423C6" w:rsidP="00F9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M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C6" w:rsidRDefault="00D423C6" w:rsidP="00F90134">
      <w:r>
        <w:separator/>
      </w:r>
    </w:p>
  </w:footnote>
  <w:footnote w:type="continuationSeparator" w:id="0">
    <w:p w:rsidR="00D423C6" w:rsidRDefault="00D423C6" w:rsidP="00F9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3C6" w:rsidRDefault="00D423C6" w:rsidP="00F90134">
    <w:pPr>
      <w:pStyle w:val="Kopfzeile"/>
    </w:pPr>
    <w:r>
      <w:rPr>
        <w:rStyle w:val="Seitenzahl"/>
        <w:u w:val="none"/>
      </w:rPr>
      <w:t xml:space="preserve">S. </w:t>
    </w:r>
    <w:r>
      <w:rPr>
        <w:rStyle w:val="Seitenzahl"/>
        <w:u w:val="none"/>
      </w:rPr>
      <w:fldChar w:fldCharType="begin"/>
    </w:r>
    <w:r>
      <w:rPr>
        <w:rStyle w:val="Seitenzahl"/>
        <w:u w:val="none"/>
      </w:rPr>
      <w:instrText xml:space="preserve">PAGE  </w:instrText>
    </w:r>
    <w:r>
      <w:rPr>
        <w:rStyle w:val="Seitenzahl"/>
        <w:u w:val="none"/>
      </w:rPr>
      <w:fldChar w:fldCharType="separate"/>
    </w:r>
    <w:r w:rsidR="001341B7">
      <w:rPr>
        <w:rStyle w:val="Seitenzahl"/>
        <w:noProof/>
        <w:u w:val="none"/>
      </w:rPr>
      <w:t>2</w:t>
    </w:r>
    <w:r>
      <w:rPr>
        <w:rStyle w:val="Seitenzahl"/>
        <w:u w:val="none"/>
      </w:rPr>
      <w:fldChar w:fldCharType="end"/>
    </w:r>
    <w:r>
      <w:rPr>
        <w:rStyle w:val="Seitenzahl"/>
        <w:u w:val="none"/>
      </w:rPr>
      <w:t xml:space="preserve">   </w:t>
    </w:r>
    <w:r>
      <w:rPr>
        <w:u w:val="none"/>
      </w:rPr>
      <w:t xml:space="preserve"> </w:t>
    </w:r>
    <w:r w:rsidRPr="00EC0BC3">
      <w:rPr>
        <w:lang w:val="de-DE"/>
      </w:rPr>
      <w:t xml:space="preserve">Unterwegs notiert </w:t>
    </w:r>
    <w:r>
      <w:t>Nr. 7</w:t>
    </w:r>
    <w:r>
      <w:rPr>
        <w:lang w:val="de-CH"/>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86DA"/>
      </v:shape>
    </w:pict>
  </w:numPicBullet>
  <w:abstractNum w:abstractNumId="0">
    <w:nsid w:val="FFFFFF7C"/>
    <w:multiLevelType w:val="singleLevel"/>
    <w:tmpl w:val="A6CA26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94EE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0EF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6581B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1EBB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B8DB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A8CAB2"/>
    <w:lvl w:ilvl="0">
      <w:start w:val="1"/>
      <w:numFmt w:val="bullet"/>
      <w:pStyle w:val="Listenfortsetzung2"/>
      <w:lvlText w:val=""/>
      <w:lvlJc w:val="left"/>
      <w:pPr>
        <w:tabs>
          <w:tab w:val="num" w:pos="926"/>
        </w:tabs>
        <w:ind w:left="926" w:hanging="360"/>
      </w:pPr>
      <w:rPr>
        <w:rFonts w:ascii="Symbol" w:hAnsi="Symbol" w:hint="default"/>
      </w:rPr>
    </w:lvl>
  </w:abstractNum>
  <w:abstractNum w:abstractNumId="7">
    <w:nsid w:val="FFFFFF83"/>
    <w:multiLevelType w:val="singleLevel"/>
    <w:tmpl w:val="E36062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1252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2E032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9ADAAE"/>
    <w:lvl w:ilvl="0">
      <w:numFmt w:val="bullet"/>
      <w:lvlText w:val="*"/>
      <w:lvlJc w:val="left"/>
    </w:lvl>
  </w:abstractNum>
  <w:abstractNum w:abstractNumId="11">
    <w:nsid w:val="204E7FCC"/>
    <w:multiLevelType w:val="hybridMultilevel"/>
    <w:tmpl w:val="2804ACB0"/>
    <w:lvl w:ilvl="0" w:tplc="55F6143A">
      <w:start w:val="1"/>
      <w:numFmt w:val="bullet"/>
      <w:lvlText w:val=""/>
      <w:lvlPicBulletId w:val="0"/>
      <w:lvlJc w:val="left"/>
      <w:pPr>
        <w:tabs>
          <w:tab w:val="num" w:pos="720"/>
        </w:tabs>
        <w:ind w:left="720" w:hanging="360"/>
      </w:pPr>
      <w:rPr>
        <w:rFonts w:ascii="Symbol" w:hAnsi="Symbol" w:hint="default"/>
      </w:rPr>
    </w:lvl>
    <w:lvl w:ilvl="1" w:tplc="3C107FD6" w:tentative="1">
      <w:start w:val="1"/>
      <w:numFmt w:val="bullet"/>
      <w:lvlText w:val=""/>
      <w:lvlPicBulletId w:val="0"/>
      <w:lvlJc w:val="left"/>
      <w:pPr>
        <w:tabs>
          <w:tab w:val="num" w:pos="1440"/>
        </w:tabs>
        <w:ind w:left="1440" w:hanging="360"/>
      </w:pPr>
      <w:rPr>
        <w:rFonts w:ascii="Symbol" w:hAnsi="Symbol" w:hint="default"/>
      </w:rPr>
    </w:lvl>
    <w:lvl w:ilvl="2" w:tplc="D23CE0CE" w:tentative="1">
      <w:start w:val="1"/>
      <w:numFmt w:val="bullet"/>
      <w:lvlText w:val=""/>
      <w:lvlPicBulletId w:val="0"/>
      <w:lvlJc w:val="left"/>
      <w:pPr>
        <w:tabs>
          <w:tab w:val="num" w:pos="2160"/>
        </w:tabs>
        <w:ind w:left="2160" w:hanging="360"/>
      </w:pPr>
      <w:rPr>
        <w:rFonts w:ascii="Symbol" w:hAnsi="Symbol" w:hint="default"/>
      </w:rPr>
    </w:lvl>
    <w:lvl w:ilvl="3" w:tplc="D04A3996" w:tentative="1">
      <w:start w:val="1"/>
      <w:numFmt w:val="bullet"/>
      <w:lvlText w:val=""/>
      <w:lvlPicBulletId w:val="0"/>
      <w:lvlJc w:val="left"/>
      <w:pPr>
        <w:tabs>
          <w:tab w:val="num" w:pos="2880"/>
        </w:tabs>
        <w:ind w:left="2880" w:hanging="360"/>
      </w:pPr>
      <w:rPr>
        <w:rFonts w:ascii="Symbol" w:hAnsi="Symbol" w:hint="default"/>
      </w:rPr>
    </w:lvl>
    <w:lvl w:ilvl="4" w:tplc="A6245784" w:tentative="1">
      <w:start w:val="1"/>
      <w:numFmt w:val="bullet"/>
      <w:lvlText w:val=""/>
      <w:lvlPicBulletId w:val="0"/>
      <w:lvlJc w:val="left"/>
      <w:pPr>
        <w:tabs>
          <w:tab w:val="num" w:pos="3600"/>
        </w:tabs>
        <w:ind w:left="3600" w:hanging="360"/>
      </w:pPr>
      <w:rPr>
        <w:rFonts w:ascii="Symbol" w:hAnsi="Symbol" w:hint="default"/>
      </w:rPr>
    </w:lvl>
    <w:lvl w:ilvl="5" w:tplc="EC16C558" w:tentative="1">
      <w:start w:val="1"/>
      <w:numFmt w:val="bullet"/>
      <w:lvlText w:val=""/>
      <w:lvlPicBulletId w:val="0"/>
      <w:lvlJc w:val="left"/>
      <w:pPr>
        <w:tabs>
          <w:tab w:val="num" w:pos="4320"/>
        </w:tabs>
        <w:ind w:left="4320" w:hanging="360"/>
      </w:pPr>
      <w:rPr>
        <w:rFonts w:ascii="Symbol" w:hAnsi="Symbol" w:hint="default"/>
      </w:rPr>
    </w:lvl>
    <w:lvl w:ilvl="6" w:tplc="6F4AC4A2" w:tentative="1">
      <w:start w:val="1"/>
      <w:numFmt w:val="bullet"/>
      <w:lvlText w:val=""/>
      <w:lvlPicBulletId w:val="0"/>
      <w:lvlJc w:val="left"/>
      <w:pPr>
        <w:tabs>
          <w:tab w:val="num" w:pos="5040"/>
        </w:tabs>
        <w:ind w:left="5040" w:hanging="360"/>
      </w:pPr>
      <w:rPr>
        <w:rFonts w:ascii="Symbol" w:hAnsi="Symbol" w:hint="default"/>
      </w:rPr>
    </w:lvl>
    <w:lvl w:ilvl="7" w:tplc="3142F6FE" w:tentative="1">
      <w:start w:val="1"/>
      <w:numFmt w:val="bullet"/>
      <w:lvlText w:val=""/>
      <w:lvlPicBulletId w:val="0"/>
      <w:lvlJc w:val="left"/>
      <w:pPr>
        <w:tabs>
          <w:tab w:val="num" w:pos="5760"/>
        </w:tabs>
        <w:ind w:left="5760" w:hanging="360"/>
      </w:pPr>
      <w:rPr>
        <w:rFonts w:ascii="Symbol" w:hAnsi="Symbol" w:hint="default"/>
      </w:rPr>
    </w:lvl>
    <w:lvl w:ilvl="8" w:tplc="163204B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0C15093"/>
    <w:multiLevelType w:val="hybridMultilevel"/>
    <w:tmpl w:val="EAE2836C"/>
    <w:lvl w:ilvl="0" w:tplc="0EB24030">
      <w:start w:val="3"/>
      <w:numFmt w:val="bullet"/>
      <w:lvlText w:val=""/>
      <w:lvlJc w:val="left"/>
      <w:pPr>
        <w:ind w:left="600" w:hanging="360"/>
      </w:pPr>
      <w:rPr>
        <w:rFonts w:ascii="Wingdings" w:eastAsia="Times New Roman" w:hAnsi="Wingdings" w:cs="Times New Roman"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3">
    <w:nsid w:val="27121093"/>
    <w:multiLevelType w:val="hybridMultilevel"/>
    <w:tmpl w:val="28F6AC64"/>
    <w:lvl w:ilvl="0" w:tplc="1E949D08">
      <w:start w:val="1"/>
      <w:numFmt w:val="bullet"/>
      <w:lvlText w:val=""/>
      <w:lvlPicBulletId w:val="0"/>
      <w:lvlJc w:val="left"/>
      <w:pPr>
        <w:tabs>
          <w:tab w:val="num" w:pos="720"/>
        </w:tabs>
        <w:ind w:left="720" w:hanging="360"/>
      </w:pPr>
      <w:rPr>
        <w:rFonts w:ascii="Symbol" w:hAnsi="Symbol" w:hint="default"/>
      </w:rPr>
    </w:lvl>
    <w:lvl w:ilvl="1" w:tplc="CE6233BC" w:tentative="1">
      <w:start w:val="1"/>
      <w:numFmt w:val="bullet"/>
      <w:lvlText w:val=""/>
      <w:lvlPicBulletId w:val="0"/>
      <w:lvlJc w:val="left"/>
      <w:pPr>
        <w:tabs>
          <w:tab w:val="num" w:pos="1440"/>
        </w:tabs>
        <w:ind w:left="1440" w:hanging="360"/>
      </w:pPr>
      <w:rPr>
        <w:rFonts w:ascii="Symbol" w:hAnsi="Symbol" w:hint="default"/>
      </w:rPr>
    </w:lvl>
    <w:lvl w:ilvl="2" w:tplc="18E433F8" w:tentative="1">
      <w:start w:val="1"/>
      <w:numFmt w:val="bullet"/>
      <w:lvlText w:val=""/>
      <w:lvlPicBulletId w:val="0"/>
      <w:lvlJc w:val="left"/>
      <w:pPr>
        <w:tabs>
          <w:tab w:val="num" w:pos="2160"/>
        </w:tabs>
        <w:ind w:left="2160" w:hanging="360"/>
      </w:pPr>
      <w:rPr>
        <w:rFonts w:ascii="Symbol" w:hAnsi="Symbol" w:hint="default"/>
      </w:rPr>
    </w:lvl>
    <w:lvl w:ilvl="3" w:tplc="FE849DB0" w:tentative="1">
      <w:start w:val="1"/>
      <w:numFmt w:val="bullet"/>
      <w:lvlText w:val=""/>
      <w:lvlPicBulletId w:val="0"/>
      <w:lvlJc w:val="left"/>
      <w:pPr>
        <w:tabs>
          <w:tab w:val="num" w:pos="2880"/>
        </w:tabs>
        <w:ind w:left="2880" w:hanging="360"/>
      </w:pPr>
      <w:rPr>
        <w:rFonts w:ascii="Symbol" w:hAnsi="Symbol" w:hint="default"/>
      </w:rPr>
    </w:lvl>
    <w:lvl w:ilvl="4" w:tplc="E2322EC8" w:tentative="1">
      <w:start w:val="1"/>
      <w:numFmt w:val="bullet"/>
      <w:lvlText w:val=""/>
      <w:lvlPicBulletId w:val="0"/>
      <w:lvlJc w:val="left"/>
      <w:pPr>
        <w:tabs>
          <w:tab w:val="num" w:pos="3600"/>
        </w:tabs>
        <w:ind w:left="3600" w:hanging="360"/>
      </w:pPr>
      <w:rPr>
        <w:rFonts w:ascii="Symbol" w:hAnsi="Symbol" w:hint="default"/>
      </w:rPr>
    </w:lvl>
    <w:lvl w:ilvl="5" w:tplc="210C4744" w:tentative="1">
      <w:start w:val="1"/>
      <w:numFmt w:val="bullet"/>
      <w:lvlText w:val=""/>
      <w:lvlPicBulletId w:val="0"/>
      <w:lvlJc w:val="left"/>
      <w:pPr>
        <w:tabs>
          <w:tab w:val="num" w:pos="4320"/>
        </w:tabs>
        <w:ind w:left="4320" w:hanging="360"/>
      </w:pPr>
      <w:rPr>
        <w:rFonts w:ascii="Symbol" w:hAnsi="Symbol" w:hint="default"/>
      </w:rPr>
    </w:lvl>
    <w:lvl w:ilvl="6" w:tplc="7DE09C26" w:tentative="1">
      <w:start w:val="1"/>
      <w:numFmt w:val="bullet"/>
      <w:lvlText w:val=""/>
      <w:lvlPicBulletId w:val="0"/>
      <w:lvlJc w:val="left"/>
      <w:pPr>
        <w:tabs>
          <w:tab w:val="num" w:pos="5040"/>
        </w:tabs>
        <w:ind w:left="5040" w:hanging="360"/>
      </w:pPr>
      <w:rPr>
        <w:rFonts w:ascii="Symbol" w:hAnsi="Symbol" w:hint="default"/>
      </w:rPr>
    </w:lvl>
    <w:lvl w:ilvl="7" w:tplc="012C46E2" w:tentative="1">
      <w:start w:val="1"/>
      <w:numFmt w:val="bullet"/>
      <w:lvlText w:val=""/>
      <w:lvlPicBulletId w:val="0"/>
      <w:lvlJc w:val="left"/>
      <w:pPr>
        <w:tabs>
          <w:tab w:val="num" w:pos="5760"/>
        </w:tabs>
        <w:ind w:left="5760" w:hanging="360"/>
      </w:pPr>
      <w:rPr>
        <w:rFonts w:ascii="Symbol" w:hAnsi="Symbol" w:hint="default"/>
      </w:rPr>
    </w:lvl>
    <w:lvl w:ilvl="8" w:tplc="DF901DA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2FED54D8"/>
    <w:multiLevelType w:val="hybridMultilevel"/>
    <w:tmpl w:val="D398E7DA"/>
    <w:lvl w:ilvl="0" w:tplc="94F0416A">
      <w:numFmt w:val="bullet"/>
      <w:lvlText w:val="–"/>
      <w:lvlJc w:val="left"/>
      <w:pPr>
        <w:tabs>
          <w:tab w:val="num" w:pos="720"/>
        </w:tabs>
        <w:ind w:left="720" w:hanging="360"/>
      </w:pPr>
      <w:rPr>
        <w:rFonts w:ascii="Times New Roman" w:eastAsia="Times New Roman" w:hAnsi="Times New Roman" w:hint="default"/>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5A35C09"/>
    <w:multiLevelType w:val="hybridMultilevel"/>
    <w:tmpl w:val="2C8EC86C"/>
    <w:lvl w:ilvl="0" w:tplc="04090017">
      <w:start w:val="1"/>
      <w:numFmt w:val="lowerLetter"/>
      <w:pStyle w:val="Aufzhlungszeichen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9F6CA5"/>
    <w:multiLevelType w:val="hybridMultilevel"/>
    <w:tmpl w:val="8A905590"/>
    <w:lvl w:ilvl="0" w:tplc="D77A08B6">
      <w:start w:val="1"/>
      <w:numFmt w:val="bullet"/>
      <w:lvlText w:val=""/>
      <w:lvlPicBulletId w:val="0"/>
      <w:lvlJc w:val="left"/>
      <w:pPr>
        <w:tabs>
          <w:tab w:val="num" w:pos="720"/>
        </w:tabs>
        <w:ind w:left="720" w:hanging="360"/>
      </w:pPr>
      <w:rPr>
        <w:rFonts w:ascii="Symbol" w:hAnsi="Symbol" w:hint="default"/>
      </w:rPr>
    </w:lvl>
    <w:lvl w:ilvl="1" w:tplc="6D7A7F1A" w:tentative="1">
      <w:start w:val="1"/>
      <w:numFmt w:val="bullet"/>
      <w:lvlText w:val=""/>
      <w:lvlPicBulletId w:val="0"/>
      <w:lvlJc w:val="left"/>
      <w:pPr>
        <w:tabs>
          <w:tab w:val="num" w:pos="1440"/>
        </w:tabs>
        <w:ind w:left="1440" w:hanging="360"/>
      </w:pPr>
      <w:rPr>
        <w:rFonts w:ascii="Symbol" w:hAnsi="Symbol" w:hint="default"/>
      </w:rPr>
    </w:lvl>
    <w:lvl w:ilvl="2" w:tplc="9C9A2AD8" w:tentative="1">
      <w:start w:val="1"/>
      <w:numFmt w:val="bullet"/>
      <w:lvlText w:val=""/>
      <w:lvlPicBulletId w:val="0"/>
      <w:lvlJc w:val="left"/>
      <w:pPr>
        <w:tabs>
          <w:tab w:val="num" w:pos="2160"/>
        </w:tabs>
        <w:ind w:left="2160" w:hanging="360"/>
      </w:pPr>
      <w:rPr>
        <w:rFonts w:ascii="Symbol" w:hAnsi="Symbol" w:hint="default"/>
      </w:rPr>
    </w:lvl>
    <w:lvl w:ilvl="3" w:tplc="E36A0FEA" w:tentative="1">
      <w:start w:val="1"/>
      <w:numFmt w:val="bullet"/>
      <w:lvlText w:val=""/>
      <w:lvlPicBulletId w:val="0"/>
      <w:lvlJc w:val="left"/>
      <w:pPr>
        <w:tabs>
          <w:tab w:val="num" w:pos="2880"/>
        </w:tabs>
        <w:ind w:left="2880" w:hanging="360"/>
      </w:pPr>
      <w:rPr>
        <w:rFonts w:ascii="Symbol" w:hAnsi="Symbol" w:hint="default"/>
      </w:rPr>
    </w:lvl>
    <w:lvl w:ilvl="4" w:tplc="023E5506" w:tentative="1">
      <w:start w:val="1"/>
      <w:numFmt w:val="bullet"/>
      <w:lvlText w:val=""/>
      <w:lvlPicBulletId w:val="0"/>
      <w:lvlJc w:val="left"/>
      <w:pPr>
        <w:tabs>
          <w:tab w:val="num" w:pos="3600"/>
        </w:tabs>
        <w:ind w:left="3600" w:hanging="360"/>
      </w:pPr>
      <w:rPr>
        <w:rFonts w:ascii="Symbol" w:hAnsi="Symbol" w:hint="default"/>
      </w:rPr>
    </w:lvl>
    <w:lvl w:ilvl="5" w:tplc="1C4ABE30" w:tentative="1">
      <w:start w:val="1"/>
      <w:numFmt w:val="bullet"/>
      <w:lvlText w:val=""/>
      <w:lvlPicBulletId w:val="0"/>
      <w:lvlJc w:val="left"/>
      <w:pPr>
        <w:tabs>
          <w:tab w:val="num" w:pos="4320"/>
        </w:tabs>
        <w:ind w:left="4320" w:hanging="360"/>
      </w:pPr>
      <w:rPr>
        <w:rFonts w:ascii="Symbol" w:hAnsi="Symbol" w:hint="default"/>
      </w:rPr>
    </w:lvl>
    <w:lvl w:ilvl="6" w:tplc="B0B48CA6" w:tentative="1">
      <w:start w:val="1"/>
      <w:numFmt w:val="bullet"/>
      <w:lvlText w:val=""/>
      <w:lvlPicBulletId w:val="0"/>
      <w:lvlJc w:val="left"/>
      <w:pPr>
        <w:tabs>
          <w:tab w:val="num" w:pos="5040"/>
        </w:tabs>
        <w:ind w:left="5040" w:hanging="360"/>
      </w:pPr>
      <w:rPr>
        <w:rFonts w:ascii="Symbol" w:hAnsi="Symbol" w:hint="default"/>
      </w:rPr>
    </w:lvl>
    <w:lvl w:ilvl="7" w:tplc="32B6C790" w:tentative="1">
      <w:start w:val="1"/>
      <w:numFmt w:val="bullet"/>
      <w:lvlText w:val=""/>
      <w:lvlPicBulletId w:val="0"/>
      <w:lvlJc w:val="left"/>
      <w:pPr>
        <w:tabs>
          <w:tab w:val="num" w:pos="5760"/>
        </w:tabs>
        <w:ind w:left="5760" w:hanging="360"/>
      </w:pPr>
      <w:rPr>
        <w:rFonts w:ascii="Symbol" w:hAnsi="Symbol" w:hint="default"/>
      </w:rPr>
    </w:lvl>
    <w:lvl w:ilvl="8" w:tplc="711CA56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51B5F6C"/>
    <w:multiLevelType w:val="hybridMultilevel"/>
    <w:tmpl w:val="D712467A"/>
    <w:lvl w:ilvl="0" w:tplc="DE7CC8A0">
      <w:start w:val="1"/>
      <w:numFmt w:val="bullet"/>
      <w:lvlText w:val=""/>
      <w:legacy w:legacy="1" w:legacySpace="120" w:legacyIndent="360"/>
      <w:lvlJc w:val="left"/>
      <w:pPr>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52F11F88"/>
    <w:multiLevelType w:val="hybridMultilevel"/>
    <w:tmpl w:val="CB341092"/>
    <w:lvl w:ilvl="0" w:tplc="0A1E8010">
      <w:start w:val="1"/>
      <w:numFmt w:val="bullet"/>
      <w:lvlText w:val=""/>
      <w:lvlPicBulletId w:val="0"/>
      <w:lvlJc w:val="left"/>
      <w:pPr>
        <w:tabs>
          <w:tab w:val="num" w:pos="720"/>
        </w:tabs>
        <w:ind w:left="720" w:hanging="360"/>
      </w:pPr>
      <w:rPr>
        <w:rFonts w:ascii="Symbol" w:hAnsi="Symbol" w:hint="default"/>
      </w:rPr>
    </w:lvl>
    <w:lvl w:ilvl="1" w:tplc="74C078B0" w:tentative="1">
      <w:start w:val="1"/>
      <w:numFmt w:val="bullet"/>
      <w:lvlText w:val=""/>
      <w:lvlPicBulletId w:val="0"/>
      <w:lvlJc w:val="left"/>
      <w:pPr>
        <w:tabs>
          <w:tab w:val="num" w:pos="1440"/>
        </w:tabs>
        <w:ind w:left="1440" w:hanging="360"/>
      </w:pPr>
      <w:rPr>
        <w:rFonts w:ascii="Symbol" w:hAnsi="Symbol" w:hint="default"/>
      </w:rPr>
    </w:lvl>
    <w:lvl w:ilvl="2" w:tplc="6D12D06E" w:tentative="1">
      <w:start w:val="1"/>
      <w:numFmt w:val="bullet"/>
      <w:lvlText w:val=""/>
      <w:lvlPicBulletId w:val="0"/>
      <w:lvlJc w:val="left"/>
      <w:pPr>
        <w:tabs>
          <w:tab w:val="num" w:pos="2160"/>
        </w:tabs>
        <w:ind w:left="2160" w:hanging="360"/>
      </w:pPr>
      <w:rPr>
        <w:rFonts w:ascii="Symbol" w:hAnsi="Symbol" w:hint="default"/>
      </w:rPr>
    </w:lvl>
    <w:lvl w:ilvl="3" w:tplc="C918103C" w:tentative="1">
      <w:start w:val="1"/>
      <w:numFmt w:val="bullet"/>
      <w:lvlText w:val=""/>
      <w:lvlPicBulletId w:val="0"/>
      <w:lvlJc w:val="left"/>
      <w:pPr>
        <w:tabs>
          <w:tab w:val="num" w:pos="2880"/>
        </w:tabs>
        <w:ind w:left="2880" w:hanging="360"/>
      </w:pPr>
      <w:rPr>
        <w:rFonts w:ascii="Symbol" w:hAnsi="Symbol" w:hint="default"/>
      </w:rPr>
    </w:lvl>
    <w:lvl w:ilvl="4" w:tplc="0F7699A0" w:tentative="1">
      <w:start w:val="1"/>
      <w:numFmt w:val="bullet"/>
      <w:lvlText w:val=""/>
      <w:lvlPicBulletId w:val="0"/>
      <w:lvlJc w:val="left"/>
      <w:pPr>
        <w:tabs>
          <w:tab w:val="num" w:pos="3600"/>
        </w:tabs>
        <w:ind w:left="3600" w:hanging="360"/>
      </w:pPr>
      <w:rPr>
        <w:rFonts w:ascii="Symbol" w:hAnsi="Symbol" w:hint="default"/>
      </w:rPr>
    </w:lvl>
    <w:lvl w:ilvl="5" w:tplc="319C79A4" w:tentative="1">
      <w:start w:val="1"/>
      <w:numFmt w:val="bullet"/>
      <w:lvlText w:val=""/>
      <w:lvlPicBulletId w:val="0"/>
      <w:lvlJc w:val="left"/>
      <w:pPr>
        <w:tabs>
          <w:tab w:val="num" w:pos="4320"/>
        </w:tabs>
        <w:ind w:left="4320" w:hanging="360"/>
      </w:pPr>
      <w:rPr>
        <w:rFonts w:ascii="Symbol" w:hAnsi="Symbol" w:hint="default"/>
      </w:rPr>
    </w:lvl>
    <w:lvl w:ilvl="6" w:tplc="02CC8D4E" w:tentative="1">
      <w:start w:val="1"/>
      <w:numFmt w:val="bullet"/>
      <w:lvlText w:val=""/>
      <w:lvlPicBulletId w:val="0"/>
      <w:lvlJc w:val="left"/>
      <w:pPr>
        <w:tabs>
          <w:tab w:val="num" w:pos="5040"/>
        </w:tabs>
        <w:ind w:left="5040" w:hanging="360"/>
      </w:pPr>
      <w:rPr>
        <w:rFonts w:ascii="Symbol" w:hAnsi="Symbol" w:hint="default"/>
      </w:rPr>
    </w:lvl>
    <w:lvl w:ilvl="7" w:tplc="521420C2" w:tentative="1">
      <w:start w:val="1"/>
      <w:numFmt w:val="bullet"/>
      <w:lvlText w:val=""/>
      <w:lvlPicBulletId w:val="0"/>
      <w:lvlJc w:val="left"/>
      <w:pPr>
        <w:tabs>
          <w:tab w:val="num" w:pos="5760"/>
        </w:tabs>
        <w:ind w:left="5760" w:hanging="360"/>
      </w:pPr>
      <w:rPr>
        <w:rFonts w:ascii="Symbol" w:hAnsi="Symbol" w:hint="default"/>
      </w:rPr>
    </w:lvl>
    <w:lvl w:ilvl="8" w:tplc="35AA154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89064A0"/>
    <w:multiLevelType w:val="hybridMultilevel"/>
    <w:tmpl w:val="AB08EE6A"/>
    <w:lvl w:ilvl="0" w:tplc="87B49B3A">
      <w:numFmt w:val="bullet"/>
      <w:lvlText w:val="-"/>
      <w:lvlJc w:val="left"/>
      <w:pPr>
        <w:ind w:left="1620" w:hanging="360"/>
      </w:pPr>
      <w:rPr>
        <w:rFonts w:ascii="Times New Roman" w:eastAsia="Times New Roman" w:hAnsi="Times New Roman" w:hint="default"/>
      </w:rPr>
    </w:lvl>
    <w:lvl w:ilvl="1" w:tplc="10090003" w:tentative="1">
      <w:start w:val="1"/>
      <w:numFmt w:val="bullet"/>
      <w:lvlText w:val="o"/>
      <w:lvlJc w:val="left"/>
      <w:pPr>
        <w:ind w:left="2340" w:hanging="360"/>
      </w:pPr>
      <w:rPr>
        <w:rFonts w:ascii="Courier New" w:hAnsi="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20">
    <w:nsid w:val="63A8697B"/>
    <w:multiLevelType w:val="hybridMultilevel"/>
    <w:tmpl w:val="1B2EFE2A"/>
    <w:lvl w:ilvl="0" w:tplc="47366CEC">
      <w:start w:val="1"/>
      <w:numFmt w:val="upperRoman"/>
      <w:pStyle w:val="Aufzhlungszeichen3"/>
      <w:lvlText w:val="%1."/>
      <w:lvlJc w:val="left"/>
      <w:pPr>
        <w:tabs>
          <w:tab w:val="num" w:pos="1080"/>
        </w:tabs>
        <w:ind w:left="1080" w:hanging="72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nsid w:val="6BD6304C"/>
    <w:multiLevelType w:val="hybridMultilevel"/>
    <w:tmpl w:val="347AB6E0"/>
    <w:lvl w:ilvl="0" w:tplc="59429EF0">
      <w:start w:val="1"/>
      <w:numFmt w:val="bullet"/>
      <w:lvlText w:val=""/>
      <w:lvlPicBulletId w:val="0"/>
      <w:lvlJc w:val="left"/>
      <w:pPr>
        <w:tabs>
          <w:tab w:val="num" w:pos="720"/>
        </w:tabs>
        <w:ind w:left="720" w:hanging="360"/>
      </w:pPr>
      <w:rPr>
        <w:rFonts w:ascii="Symbol" w:hAnsi="Symbol" w:hint="default"/>
      </w:rPr>
    </w:lvl>
    <w:lvl w:ilvl="1" w:tplc="E2BAB630" w:tentative="1">
      <w:start w:val="1"/>
      <w:numFmt w:val="bullet"/>
      <w:lvlText w:val=""/>
      <w:lvlPicBulletId w:val="0"/>
      <w:lvlJc w:val="left"/>
      <w:pPr>
        <w:tabs>
          <w:tab w:val="num" w:pos="1440"/>
        </w:tabs>
        <w:ind w:left="1440" w:hanging="360"/>
      </w:pPr>
      <w:rPr>
        <w:rFonts w:ascii="Symbol" w:hAnsi="Symbol" w:hint="default"/>
      </w:rPr>
    </w:lvl>
    <w:lvl w:ilvl="2" w:tplc="DF04488E" w:tentative="1">
      <w:start w:val="1"/>
      <w:numFmt w:val="bullet"/>
      <w:lvlText w:val=""/>
      <w:lvlPicBulletId w:val="0"/>
      <w:lvlJc w:val="left"/>
      <w:pPr>
        <w:tabs>
          <w:tab w:val="num" w:pos="2160"/>
        </w:tabs>
        <w:ind w:left="2160" w:hanging="360"/>
      </w:pPr>
      <w:rPr>
        <w:rFonts w:ascii="Symbol" w:hAnsi="Symbol" w:hint="default"/>
      </w:rPr>
    </w:lvl>
    <w:lvl w:ilvl="3" w:tplc="FCAC1662" w:tentative="1">
      <w:start w:val="1"/>
      <w:numFmt w:val="bullet"/>
      <w:lvlText w:val=""/>
      <w:lvlPicBulletId w:val="0"/>
      <w:lvlJc w:val="left"/>
      <w:pPr>
        <w:tabs>
          <w:tab w:val="num" w:pos="2880"/>
        </w:tabs>
        <w:ind w:left="2880" w:hanging="360"/>
      </w:pPr>
      <w:rPr>
        <w:rFonts w:ascii="Symbol" w:hAnsi="Symbol" w:hint="default"/>
      </w:rPr>
    </w:lvl>
    <w:lvl w:ilvl="4" w:tplc="18BA05B8" w:tentative="1">
      <w:start w:val="1"/>
      <w:numFmt w:val="bullet"/>
      <w:lvlText w:val=""/>
      <w:lvlPicBulletId w:val="0"/>
      <w:lvlJc w:val="left"/>
      <w:pPr>
        <w:tabs>
          <w:tab w:val="num" w:pos="3600"/>
        </w:tabs>
        <w:ind w:left="3600" w:hanging="360"/>
      </w:pPr>
      <w:rPr>
        <w:rFonts w:ascii="Symbol" w:hAnsi="Symbol" w:hint="default"/>
      </w:rPr>
    </w:lvl>
    <w:lvl w:ilvl="5" w:tplc="E8546F74" w:tentative="1">
      <w:start w:val="1"/>
      <w:numFmt w:val="bullet"/>
      <w:lvlText w:val=""/>
      <w:lvlPicBulletId w:val="0"/>
      <w:lvlJc w:val="left"/>
      <w:pPr>
        <w:tabs>
          <w:tab w:val="num" w:pos="4320"/>
        </w:tabs>
        <w:ind w:left="4320" w:hanging="360"/>
      </w:pPr>
      <w:rPr>
        <w:rFonts w:ascii="Symbol" w:hAnsi="Symbol" w:hint="default"/>
      </w:rPr>
    </w:lvl>
    <w:lvl w:ilvl="6" w:tplc="574A0E56" w:tentative="1">
      <w:start w:val="1"/>
      <w:numFmt w:val="bullet"/>
      <w:lvlText w:val=""/>
      <w:lvlPicBulletId w:val="0"/>
      <w:lvlJc w:val="left"/>
      <w:pPr>
        <w:tabs>
          <w:tab w:val="num" w:pos="5040"/>
        </w:tabs>
        <w:ind w:left="5040" w:hanging="360"/>
      </w:pPr>
      <w:rPr>
        <w:rFonts w:ascii="Symbol" w:hAnsi="Symbol" w:hint="default"/>
      </w:rPr>
    </w:lvl>
    <w:lvl w:ilvl="7" w:tplc="415CE336" w:tentative="1">
      <w:start w:val="1"/>
      <w:numFmt w:val="bullet"/>
      <w:lvlText w:val=""/>
      <w:lvlPicBulletId w:val="0"/>
      <w:lvlJc w:val="left"/>
      <w:pPr>
        <w:tabs>
          <w:tab w:val="num" w:pos="5760"/>
        </w:tabs>
        <w:ind w:left="5760" w:hanging="360"/>
      </w:pPr>
      <w:rPr>
        <w:rFonts w:ascii="Symbol" w:hAnsi="Symbol" w:hint="default"/>
      </w:rPr>
    </w:lvl>
    <w:lvl w:ilvl="8" w:tplc="4192D0C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2B83F0B"/>
    <w:multiLevelType w:val="hybridMultilevel"/>
    <w:tmpl w:val="773E254A"/>
    <w:lvl w:ilvl="0" w:tplc="12B04612">
      <w:start w:val="1"/>
      <w:numFmt w:val="bullet"/>
      <w:lvlText w:val=""/>
      <w:lvlPicBulletId w:val="0"/>
      <w:lvlJc w:val="left"/>
      <w:pPr>
        <w:tabs>
          <w:tab w:val="num" w:pos="720"/>
        </w:tabs>
        <w:ind w:left="720" w:hanging="360"/>
      </w:pPr>
      <w:rPr>
        <w:rFonts w:ascii="Symbol" w:hAnsi="Symbol" w:hint="default"/>
      </w:rPr>
    </w:lvl>
    <w:lvl w:ilvl="1" w:tplc="7E3A0964" w:tentative="1">
      <w:start w:val="1"/>
      <w:numFmt w:val="bullet"/>
      <w:lvlText w:val=""/>
      <w:lvlPicBulletId w:val="0"/>
      <w:lvlJc w:val="left"/>
      <w:pPr>
        <w:tabs>
          <w:tab w:val="num" w:pos="1440"/>
        </w:tabs>
        <w:ind w:left="1440" w:hanging="360"/>
      </w:pPr>
      <w:rPr>
        <w:rFonts w:ascii="Symbol" w:hAnsi="Symbol" w:hint="default"/>
      </w:rPr>
    </w:lvl>
    <w:lvl w:ilvl="2" w:tplc="AAD417DC" w:tentative="1">
      <w:start w:val="1"/>
      <w:numFmt w:val="bullet"/>
      <w:lvlText w:val=""/>
      <w:lvlPicBulletId w:val="0"/>
      <w:lvlJc w:val="left"/>
      <w:pPr>
        <w:tabs>
          <w:tab w:val="num" w:pos="2160"/>
        </w:tabs>
        <w:ind w:left="2160" w:hanging="360"/>
      </w:pPr>
      <w:rPr>
        <w:rFonts w:ascii="Symbol" w:hAnsi="Symbol" w:hint="default"/>
      </w:rPr>
    </w:lvl>
    <w:lvl w:ilvl="3" w:tplc="C26E799C" w:tentative="1">
      <w:start w:val="1"/>
      <w:numFmt w:val="bullet"/>
      <w:lvlText w:val=""/>
      <w:lvlPicBulletId w:val="0"/>
      <w:lvlJc w:val="left"/>
      <w:pPr>
        <w:tabs>
          <w:tab w:val="num" w:pos="2880"/>
        </w:tabs>
        <w:ind w:left="2880" w:hanging="360"/>
      </w:pPr>
      <w:rPr>
        <w:rFonts w:ascii="Symbol" w:hAnsi="Symbol" w:hint="default"/>
      </w:rPr>
    </w:lvl>
    <w:lvl w:ilvl="4" w:tplc="B27E2C4E" w:tentative="1">
      <w:start w:val="1"/>
      <w:numFmt w:val="bullet"/>
      <w:lvlText w:val=""/>
      <w:lvlPicBulletId w:val="0"/>
      <w:lvlJc w:val="left"/>
      <w:pPr>
        <w:tabs>
          <w:tab w:val="num" w:pos="3600"/>
        </w:tabs>
        <w:ind w:left="3600" w:hanging="360"/>
      </w:pPr>
      <w:rPr>
        <w:rFonts w:ascii="Symbol" w:hAnsi="Symbol" w:hint="default"/>
      </w:rPr>
    </w:lvl>
    <w:lvl w:ilvl="5" w:tplc="F0B04726" w:tentative="1">
      <w:start w:val="1"/>
      <w:numFmt w:val="bullet"/>
      <w:lvlText w:val=""/>
      <w:lvlPicBulletId w:val="0"/>
      <w:lvlJc w:val="left"/>
      <w:pPr>
        <w:tabs>
          <w:tab w:val="num" w:pos="4320"/>
        </w:tabs>
        <w:ind w:left="4320" w:hanging="360"/>
      </w:pPr>
      <w:rPr>
        <w:rFonts w:ascii="Symbol" w:hAnsi="Symbol" w:hint="default"/>
      </w:rPr>
    </w:lvl>
    <w:lvl w:ilvl="6" w:tplc="1242F42E" w:tentative="1">
      <w:start w:val="1"/>
      <w:numFmt w:val="bullet"/>
      <w:lvlText w:val=""/>
      <w:lvlPicBulletId w:val="0"/>
      <w:lvlJc w:val="left"/>
      <w:pPr>
        <w:tabs>
          <w:tab w:val="num" w:pos="5040"/>
        </w:tabs>
        <w:ind w:left="5040" w:hanging="360"/>
      </w:pPr>
      <w:rPr>
        <w:rFonts w:ascii="Symbol" w:hAnsi="Symbol" w:hint="default"/>
      </w:rPr>
    </w:lvl>
    <w:lvl w:ilvl="7" w:tplc="34CE1BBC" w:tentative="1">
      <w:start w:val="1"/>
      <w:numFmt w:val="bullet"/>
      <w:lvlText w:val=""/>
      <w:lvlPicBulletId w:val="0"/>
      <w:lvlJc w:val="left"/>
      <w:pPr>
        <w:tabs>
          <w:tab w:val="num" w:pos="5760"/>
        </w:tabs>
        <w:ind w:left="5760" w:hanging="360"/>
      </w:pPr>
      <w:rPr>
        <w:rFonts w:ascii="Symbol" w:hAnsi="Symbol" w:hint="default"/>
      </w:rPr>
    </w:lvl>
    <w:lvl w:ilvl="8" w:tplc="4E047CB2"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5"/>
  </w:num>
  <w:num w:numId="8">
    <w:abstractNumId w:val="20"/>
  </w:num>
  <w:num w:numId="9">
    <w:abstractNumId w:val="7"/>
  </w:num>
  <w:num w:numId="10">
    <w:abstractNumId w:val="6"/>
  </w:num>
  <w:num w:numId="11">
    <w:abstractNumId w:val="17"/>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21">
    <w:abstractNumId w:val="14"/>
  </w:num>
  <w:num w:numId="22">
    <w:abstractNumId w:val="18"/>
  </w:num>
  <w:num w:numId="23">
    <w:abstractNumId w:val="22"/>
  </w:num>
  <w:num w:numId="24">
    <w:abstractNumId w:val="21"/>
  </w:num>
  <w:num w:numId="25">
    <w:abstractNumId w:val="16"/>
  </w:num>
  <w:num w:numId="26">
    <w:abstractNumId w:val="13"/>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F64"/>
    <w:rsid w:val="000028B5"/>
    <w:rsid w:val="00003E74"/>
    <w:rsid w:val="00011F64"/>
    <w:rsid w:val="00021AE7"/>
    <w:rsid w:val="000231B9"/>
    <w:rsid w:val="0002438E"/>
    <w:rsid w:val="0002724C"/>
    <w:rsid w:val="00027440"/>
    <w:rsid w:val="00031372"/>
    <w:rsid w:val="00032319"/>
    <w:rsid w:val="00032C1B"/>
    <w:rsid w:val="00032F46"/>
    <w:rsid w:val="00036DB2"/>
    <w:rsid w:val="00040141"/>
    <w:rsid w:val="000413D0"/>
    <w:rsid w:val="00043FF2"/>
    <w:rsid w:val="00044CCC"/>
    <w:rsid w:val="000455B7"/>
    <w:rsid w:val="00051ED1"/>
    <w:rsid w:val="00055E92"/>
    <w:rsid w:val="00056905"/>
    <w:rsid w:val="00061DFD"/>
    <w:rsid w:val="00063AB2"/>
    <w:rsid w:val="00065181"/>
    <w:rsid w:val="00065752"/>
    <w:rsid w:val="0006638A"/>
    <w:rsid w:val="00067AB4"/>
    <w:rsid w:val="0007081E"/>
    <w:rsid w:val="00074F6B"/>
    <w:rsid w:val="0007563E"/>
    <w:rsid w:val="00077942"/>
    <w:rsid w:val="00084330"/>
    <w:rsid w:val="00084FAD"/>
    <w:rsid w:val="00087001"/>
    <w:rsid w:val="00097BE7"/>
    <w:rsid w:val="000A0E6E"/>
    <w:rsid w:val="000A24F4"/>
    <w:rsid w:val="000A6F37"/>
    <w:rsid w:val="000B0D5B"/>
    <w:rsid w:val="000B4AED"/>
    <w:rsid w:val="000B5873"/>
    <w:rsid w:val="000C2C7F"/>
    <w:rsid w:val="000C53D9"/>
    <w:rsid w:val="000C77ED"/>
    <w:rsid w:val="000C7C48"/>
    <w:rsid w:val="000D10DE"/>
    <w:rsid w:val="000D1F50"/>
    <w:rsid w:val="000D2780"/>
    <w:rsid w:val="000D3FD1"/>
    <w:rsid w:val="000D6F18"/>
    <w:rsid w:val="000E1A31"/>
    <w:rsid w:val="000E625E"/>
    <w:rsid w:val="000E74CF"/>
    <w:rsid w:val="000E7D20"/>
    <w:rsid w:val="000F18F7"/>
    <w:rsid w:val="000F34F9"/>
    <w:rsid w:val="000F3F65"/>
    <w:rsid w:val="000F7ED6"/>
    <w:rsid w:val="00103B09"/>
    <w:rsid w:val="001046E6"/>
    <w:rsid w:val="00105611"/>
    <w:rsid w:val="0010562A"/>
    <w:rsid w:val="001077A9"/>
    <w:rsid w:val="00110F62"/>
    <w:rsid w:val="00111DF0"/>
    <w:rsid w:val="0011316E"/>
    <w:rsid w:val="00114159"/>
    <w:rsid w:val="001203F6"/>
    <w:rsid w:val="001267E3"/>
    <w:rsid w:val="001271BD"/>
    <w:rsid w:val="001328A1"/>
    <w:rsid w:val="001341B7"/>
    <w:rsid w:val="001345AF"/>
    <w:rsid w:val="00137FAE"/>
    <w:rsid w:val="00140067"/>
    <w:rsid w:val="00143679"/>
    <w:rsid w:val="001438CD"/>
    <w:rsid w:val="00143BB8"/>
    <w:rsid w:val="0014432D"/>
    <w:rsid w:val="00144CFC"/>
    <w:rsid w:val="00147F6D"/>
    <w:rsid w:val="00150410"/>
    <w:rsid w:val="00153683"/>
    <w:rsid w:val="0015513A"/>
    <w:rsid w:val="00155C23"/>
    <w:rsid w:val="00157AA5"/>
    <w:rsid w:val="00160943"/>
    <w:rsid w:val="0016514B"/>
    <w:rsid w:val="00166035"/>
    <w:rsid w:val="00166D4B"/>
    <w:rsid w:val="00167768"/>
    <w:rsid w:val="00171625"/>
    <w:rsid w:val="00174090"/>
    <w:rsid w:val="001749AF"/>
    <w:rsid w:val="00180298"/>
    <w:rsid w:val="00180761"/>
    <w:rsid w:val="00184E70"/>
    <w:rsid w:val="001871B7"/>
    <w:rsid w:val="00191B00"/>
    <w:rsid w:val="0019351F"/>
    <w:rsid w:val="001935AA"/>
    <w:rsid w:val="00193F20"/>
    <w:rsid w:val="0019459C"/>
    <w:rsid w:val="00194785"/>
    <w:rsid w:val="0019725F"/>
    <w:rsid w:val="001A0412"/>
    <w:rsid w:val="001A1405"/>
    <w:rsid w:val="001A1F50"/>
    <w:rsid w:val="001A5B66"/>
    <w:rsid w:val="001B0A2B"/>
    <w:rsid w:val="001B0D19"/>
    <w:rsid w:val="001B2419"/>
    <w:rsid w:val="001B26F7"/>
    <w:rsid w:val="001B6F50"/>
    <w:rsid w:val="001C2C3C"/>
    <w:rsid w:val="001C3E1D"/>
    <w:rsid w:val="001C7FE8"/>
    <w:rsid w:val="001D1EED"/>
    <w:rsid w:val="001D607B"/>
    <w:rsid w:val="001E4B71"/>
    <w:rsid w:val="001E51C9"/>
    <w:rsid w:val="001E7C8B"/>
    <w:rsid w:val="001F0A15"/>
    <w:rsid w:val="001F13CC"/>
    <w:rsid w:val="001F53F2"/>
    <w:rsid w:val="001F6E83"/>
    <w:rsid w:val="00201691"/>
    <w:rsid w:val="00201E4E"/>
    <w:rsid w:val="00203E1C"/>
    <w:rsid w:val="00204424"/>
    <w:rsid w:val="002101FC"/>
    <w:rsid w:val="00213D23"/>
    <w:rsid w:val="002171C3"/>
    <w:rsid w:val="00224993"/>
    <w:rsid w:val="00224EA6"/>
    <w:rsid w:val="00225C17"/>
    <w:rsid w:val="00227668"/>
    <w:rsid w:val="00230988"/>
    <w:rsid w:val="00231E7B"/>
    <w:rsid w:val="00236861"/>
    <w:rsid w:val="0024365B"/>
    <w:rsid w:val="00254D8E"/>
    <w:rsid w:val="002600F9"/>
    <w:rsid w:val="00262343"/>
    <w:rsid w:val="002626AB"/>
    <w:rsid w:val="002668FC"/>
    <w:rsid w:val="00272A15"/>
    <w:rsid w:val="00272E4E"/>
    <w:rsid w:val="0027408A"/>
    <w:rsid w:val="00274B30"/>
    <w:rsid w:val="00274EC2"/>
    <w:rsid w:val="002752D9"/>
    <w:rsid w:val="00276F72"/>
    <w:rsid w:val="00292EED"/>
    <w:rsid w:val="002A20DA"/>
    <w:rsid w:val="002A78AF"/>
    <w:rsid w:val="002B2371"/>
    <w:rsid w:val="002B3712"/>
    <w:rsid w:val="002B3C32"/>
    <w:rsid w:val="002B4512"/>
    <w:rsid w:val="002B4716"/>
    <w:rsid w:val="002B4DEE"/>
    <w:rsid w:val="002C055B"/>
    <w:rsid w:val="002C0989"/>
    <w:rsid w:val="002C2004"/>
    <w:rsid w:val="002C2B2F"/>
    <w:rsid w:val="002C71C2"/>
    <w:rsid w:val="002D1EFF"/>
    <w:rsid w:val="002D5E2D"/>
    <w:rsid w:val="002D6E60"/>
    <w:rsid w:val="002D7B18"/>
    <w:rsid w:val="002E0F40"/>
    <w:rsid w:val="002E40B4"/>
    <w:rsid w:val="002E610C"/>
    <w:rsid w:val="002E789F"/>
    <w:rsid w:val="002F565B"/>
    <w:rsid w:val="003031C6"/>
    <w:rsid w:val="00303DF3"/>
    <w:rsid w:val="00304E32"/>
    <w:rsid w:val="00306DD2"/>
    <w:rsid w:val="003113EC"/>
    <w:rsid w:val="00316EBE"/>
    <w:rsid w:val="0031702C"/>
    <w:rsid w:val="00321843"/>
    <w:rsid w:val="00322047"/>
    <w:rsid w:val="0032455D"/>
    <w:rsid w:val="00331831"/>
    <w:rsid w:val="00335488"/>
    <w:rsid w:val="0033574F"/>
    <w:rsid w:val="00337811"/>
    <w:rsid w:val="003437A0"/>
    <w:rsid w:val="00343EEC"/>
    <w:rsid w:val="00343F33"/>
    <w:rsid w:val="00345F36"/>
    <w:rsid w:val="00346440"/>
    <w:rsid w:val="00353181"/>
    <w:rsid w:val="00362AF3"/>
    <w:rsid w:val="0036424B"/>
    <w:rsid w:val="00365B19"/>
    <w:rsid w:val="00366D90"/>
    <w:rsid w:val="00370465"/>
    <w:rsid w:val="0037318A"/>
    <w:rsid w:val="0038017F"/>
    <w:rsid w:val="00380B4B"/>
    <w:rsid w:val="00384A2D"/>
    <w:rsid w:val="00384FDC"/>
    <w:rsid w:val="0039220C"/>
    <w:rsid w:val="0039674A"/>
    <w:rsid w:val="003A2383"/>
    <w:rsid w:val="003A4DD5"/>
    <w:rsid w:val="003A651E"/>
    <w:rsid w:val="003B1FA3"/>
    <w:rsid w:val="003B307B"/>
    <w:rsid w:val="003C0683"/>
    <w:rsid w:val="003C25F5"/>
    <w:rsid w:val="003C33D0"/>
    <w:rsid w:val="003C4ABE"/>
    <w:rsid w:val="003C6F8F"/>
    <w:rsid w:val="003D02A4"/>
    <w:rsid w:val="003D52EA"/>
    <w:rsid w:val="003D589A"/>
    <w:rsid w:val="003E0AAB"/>
    <w:rsid w:val="003E2D91"/>
    <w:rsid w:val="003E3C0B"/>
    <w:rsid w:val="003E5DAF"/>
    <w:rsid w:val="003E6815"/>
    <w:rsid w:val="003E694E"/>
    <w:rsid w:val="003F11AD"/>
    <w:rsid w:val="003F7925"/>
    <w:rsid w:val="00402889"/>
    <w:rsid w:val="00402A13"/>
    <w:rsid w:val="004047F3"/>
    <w:rsid w:val="004053CD"/>
    <w:rsid w:val="004160B9"/>
    <w:rsid w:val="0041675E"/>
    <w:rsid w:val="004215DE"/>
    <w:rsid w:val="004220C0"/>
    <w:rsid w:val="00423058"/>
    <w:rsid w:val="00423AC8"/>
    <w:rsid w:val="00425670"/>
    <w:rsid w:val="00431668"/>
    <w:rsid w:val="0044130B"/>
    <w:rsid w:val="00441FC7"/>
    <w:rsid w:val="004463D7"/>
    <w:rsid w:val="00447E41"/>
    <w:rsid w:val="00447F03"/>
    <w:rsid w:val="00455756"/>
    <w:rsid w:val="004618D6"/>
    <w:rsid w:val="00463666"/>
    <w:rsid w:val="00464EC9"/>
    <w:rsid w:val="0046638C"/>
    <w:rsid w:val="00466855"/>
    <w:rsid w:val="00466D44"/>
    <w:rsid w:val="00472E9B"/>
    <w:rsid w:val="00473554"/>
    <w:rsid w:val="00473726"/>
    <w:rsid w:val="00473E11"/>
    <w:rsid w:val="00476967"/>
    <w:rsid w:val="00480621"/>
    <w:rsid w:val="0048290C"/>
    <w:rsid w:val="004843A7"/>
    <w:rsid w:val="00484559"/>
    <w:rsid w:val="00487EA0"/>
    <w:rsid w:val="0049162A"/>
    <w:rsid w:val="004931D9"/>
    <w:rsid w:val="004A20D9"/>
    <w:rsid w:val="004A692F"/>
    <w:rsid w:val="004A760C"/>
    <w:rsid w:val="004B387F"/>
    <w:rsid w:val="004C6AA7"/>
    <w:rsid w:val="004D0AC6"/>
    <w:rsid w:val="004D67B7"/>
    <w:rsid w:val="004D7E6C"/>
    <w:rsid w:val="004E2FA9"/>
    <w:rsid w:val="004E3723"/>
    <w:rsid w:val="004F05DC"/>
    <w:rsid w:val="004F1292"/>
    <w:rsid w:val="004F18CD"/>
    <w:rsid w:val="004F36EC"/>
    <w:rsid w:val="004F40E3"/>
    <w:rsid w:val="004F4AB0"/>
    <w:rsid w:val="00500EAC"/>
    <w:rsid w:val="0050139A"/>
    <w:rsid w:val="005030E1"/>
    <w:rsid w:val="005048BF"/>
    <w:rsid w:val="00506F1F"/>
    <w:rsid w:val="005110BA"/>
    <w:rsid w:val="005113C2"/>
    <w:rsid w:val="0051629E"/>
    <w:rsid w:val="00524861"/>
    <w:rsid w:val="00525574"/>
    <w:rsid w:val="00526FA8"/>
    <w:rsid w:val="0053032F"/>
    <w:rsid w:val="0053166B"/>
    <w:rsid w:val="00531D0A"/>
    <w:rsid w:val="00531EF5"/>
    <w:rsid w:val="005340AC"/>
    <w:rsid w:val="00534CFD"/>
    <w:rsid w:val="00537ECA"/>
    <w:rsid w:val="00540151"/>
    <w:rsid w:val="00540829"/>
    <w:rsid w:val="00540E1F"/>
    <w:rsid w:val="0054108E"/>
    <w:rsid w:val="00544C41"/>
    <w:rsid w:val="00550258"/>
    <w:rsid w:val="00554C47"/>
    <w:rsid w:val="00565892"/>
    <w:rsid w:val="00567371"/>
    <w:rsid w:val="005714A6"/>
    <w:rsid w:val="005738DC"/>
    <w:rsid w:val="00575CF7"/>
    <w:rsid w:val="00580D29"/>
    <w:rsid w:val="005828F6"/>
    <w:rsid w:val="00593C53"/>
    <w:rsid w:val="005978E9"/>
    <w:rsid w:val="005A1938"/>
    <w:rsid w:val="005A26B0"/>
    <w:rsid w:val="005A4156"/>
    <w:rsid w:val="005A4238"/>
    <w:rsid w:val="005A77B2"/>
    <w:rsid w:val="005B0202"/>
    <w:rsid w:val="005B054E"/>
    <w:rsid w:val="005B1ABE"/>
    <w:rsid w:val="005B23B2"/>
    <w:rsid w:val="005B2E4B"/>
    <w:rsid w:val="005B5883"/>
    <w:rsid w:val="005B5D2E"/>
    <w:rsid w:val="005B6D80"/>
    <w:rsid w:val="005B78D6"/>
    <w:rsid w:val="005C12B9"/>
    <w:rsid w:val="005C2A64"/>
    <w:rsid w:val="005C4C64"/>
    <w:rsid w:val="005C534C"/>
    <w:rsid w:val="005C62D9"/>
    <w:rsid w:val="005C6C37"/>
    <w:rsid w:val="005D1EA9"/>
    <w:rsid w:val="005D259B"/>
    <w:rsid w:val="005D584A"/>
    <w:rsid w:val="005D7E7F"/>
    <w:rsid w:val="005E0BFC"/>
    <w:rsid w:val="005E17C3"/>
    <w:rsid w:val="005E4A25"/>
    <w:rsid w:val="005E53A9"/>
    <w:rsid w:val="005E640B"/>
    <w:rsid w:val="005F37A0"/>
    <w:rsid w:val="0060153E"/>
    <w:rsid w:val="006053F2"/>
    <w:rsid w:val="00605C56"/>
    <w:rsid w:val="00607E29"/>
    <w:rsid w:val="00612D08"/>
    <w:rsid w:val="0062079D"/>
    <w:rsid w:val="00624306"/>
    <w:rsid w:val="006254C2"/>
    <w:rsid w:val="0062695E"/>
    <w:rsid w:val="006274D2"/>
    <w:rsid w:val="00631D31"/>
    <w:rsid w:val="00636DDD"/>
    <w:rsid w:val="0064166F"/>
    <w:rsid w:val="006477D7"/>
    <w:rsid w:val="0065611D"/>
    <w:rsid w:val="00657682"/>
    <w:rsid w:val="006620B1"/>
    <w:rsid w:val="00663B4F"/>
    <w:rsid w:val="00665599"/>
    <w:rsid w:val="00671A85"/>
    <w:rsid w:val="00674767"/>
    <w:rsid w:val="00674E51"/>
    <w:rsid w:val="00675A51"/>
    <w:rsid w:val="0068023F"/>
    <w:rsid w:val="00682423"/>
    <w:rsid w:val="00683382"/>
    <w:rsid w:val="00683946"/>
    <w:rsid w:val="00691391"/>
    <w:rsid w:val="00691964"/>
    <w:rsid w:val="0069362F"/>
    <w:rsid w:val="00696D51"/>
    <w:rsid w:val="006A1D82"/>
    <w:rsid w:val="006A2D50"/>
    <w:rsid w:val="006A44EC"/>
    <w:rsid w:val="006A7A38"/>
    <w:rsid w:val="006A7BDD"/>
    <w:rsid w:val="006B00A6"/>
    <w:rsid w:val="006B13BE"/>
    <w:rsid w:val="006B224D"/>
    <w:rsid w:val="006B2B64"/>
    <w:rsid w:val="006B5371"/>
    <w:rsid w:val="006B74F0"/>
    <w:rsid w:val="006C1EEB"/>
    <w:rsid w:val="006C2CBA"/>
    <w:rsid w:val="006C2CE5"/>
    <w:rsid w:val="006D0CDE"/>
    <w:rsid w:val="006D18A1"/>
    <w:rsid w:val="006D3056"/>
    <w:rsid w:val="006D3BFB"/>
    <w:rsid w:val="006D4488"/>
    <w:rsid w:val="006D4494"/>
    <w:rsid w:val="006D48B1"/>
    <w:rsid w:val="006D66A4"/>
    <w:rsid w:val="006D75A3"/>
    <w:rsid w:val="006E34F2"/>
    <w:rsid w:val="006E6394"/>
    <w:rsid w:val="006F452D"/>
    <w:rsid w:val="006F6C4E"/>
    <w:rsid w:val="0070305D"/>
    <w:rsid w:val="007033C7"/>
    <w:rsid w:val="00704D05"/>
    <w:rsid w:val="00715C9A"/>
    <w:rsid w:val="007208E4"/>
    <w:rsid w:val="007210FE"/>
    <w:rsid w:val="00721764"/>
    <w:rsid w:val="00721803"/>
    <w:rsid w:val="00724A9E"/>
    <w:rsid w:val="0072647C"/>
    <w:rsid w:val="00727770"/>
    <w:rsid w:val="00727B3C"/>
    <w:rsid w:val="0073568D"/>
    <w:rsid w:val="00735C98"/>
    <w:rsid w:val="0073682C"/>
    <w:rsid w:val="00741DF3"/>
    <w:rsid w:val="0074665F"/>
    <w:rsid w:val="0075770C"/>
    <w:rsid w:val="007617D2"/>
    <w:rsid w:val="00762EA8"/>
    <w:rsid w:val="00763EF7"/>
    <w:rsid w:val="0076515B"/>
    <w:rsid w:val="00766B1F"/>
    <w:rsid w:val="00771B3A"/>
    <w:rsid w:val="007805B8"/>
    <w:rsid w:val="00781BFA"/>
    <w:rsid w:val="00782062"/>
    <w:rsid w:val="00787C20"/>
    <w:rsid w:val="00790BF6"/>
    <w:rsid w:val="00795820"/>
    <w:rsid w:val="007A641F"/>
    <w:rsid w:val="007B4B43"/>
    <w:rsid w:val="007B6199"/>
    <w:rsid w:val="007B64F3"/>
    <w:rsid w:val="007B7789"/>
    <w:rsid w:val="007C429C"/>
    <w:rsid w:val="007C457A"/>
    <w:rsid w:val="007C7607"/>
    <w:rsid w:val="007D2CFA"/>
    <w:rsid w:val="007D370E"/>
    <w:rsid w:val="007E0A9A"/>
    <w:rsid w:val="007E0CBF"/>
    <w:rsid w:val="007E3864"/>
    <w:rsid w:val="007E4149"/>
    <w:rsid w:val="007E4935"/>
    <w:rsid w:val="007F07D1"/>
    <w:rsid w:val="007F1888"/>
    <w:rsid w:val="007F23F0"/>
    <w:rsid w:val="007F33D1"/>
    <w:rsid w:val="007F6A0D"/>
    <w:rsid w:val="007F7538"/>
    <w:rsid w:val="00802B6D"/>
    <w:rsid w:val="00803983"/>
    <w:rsid w:val="00804701"/>
    <w:rsid w:val="0081178B"/>
    <w:rsid w:val="0081744A"/>
    <w:rsid w:val="00817C02"/>
    <w:rsid w:val="00817D06"/>
    <w:rsid w:val="00820D74"/>
    <w:rsid w:val="00821E37"/>
    <w:rsid w:val="00823288"/>
    <w:rsid w:val="0082404F"/>
    <w:rsid w:val="00825267"/>
    <w:rsid w:val="00825B36"/>
    <w:rsid w:val="00825FAE"/>
    <w:rsid w:val="00826215"/>
    <w:rsid w:val="008265CF"/>
    <w:rsid w:val="00826F07"/>
    <w:rsid w:val="008270D0"/>
    <w:rsid w:val="00830724"/>
    <w:rsid w:val="008310EC"/>
    <w:rsid w:val="00833107"/>
    <w:rsid w:val="00834FE2"/>
    <w:rsid w:val="00840047"/>
    <w:rsid w:val="008463CA"/>
    <w:rsid w:val="00847726"/>
    <w:rsid w:val="0085148F"/>
    <w:rsid w:val="008538BC"/>
    <w:rsid w:val="008563DF"/>
    <w:rsid w:val="00856DED"/>
    <w:rsid w:val="008576D8"/>
    <w:rsid w:val="00860E2B"/>
    <w:rsid w:val="00861DBC"/>
    <w:rsid w:val="0086585E"/>
    <w:rsid w:val="008674D9"/>
    <w:rsid w:val="00870899"/>
    <w:rsid w:val="00870A2F"/>
    <w:rsid w:val="00873AA7"/>
    <w:rsid w:val="0088445D"/>
    <w:rsid w:val="00885A02"/>
    <w:rsid w:val="008874E1"/>
    <w:rsid w:val="00887729"/>
    <w:rsid w:val="00887953"/>
    <w:rsid w:val="00891CA8"/>
    <w:rsid w:val="008A15A0"/>
    <w:rsid w:val="008A4062"/>
    <w:rsid w:val="008A5E51"/>
    <w:rsid w:val="008A66EB"/>
    <w:rsid w:val="008B10FF"/>
    <w:rsid w:val="008B155F"/>
    <w:rsid w:val="008B2BFD"/>
    <w:rsid w:val="008C0555"/>
    <w:rsid w:val="008C0D18"/>
    <w:rsid w:val="008C2388"/>
    <w:rsid w:val="008C53EC"/>
    <w:rsid w:val="008D2D4F"/>
    <w:rsid w:val="008D5921"/>
    <w:rsid w:val="008D5A66"/>
    <w:rsid w:val="008D6685"/>
    <w:rsid w:val="008D7EE7"/>
    <w:rsid w:val="008E0AA1"/>
    <w:rsid w:val="008E0B6E"/>
    <w:rsid w:val="008E5F0D"/>
    <w:rsid w:val="008E6A9D"/>
    <w:rsid w:val="008F03AE"/>
    <w:rsid w:val="008F42D0"/>
    <w:rsid w:val="008F6AFA"/>
    <w:rsid w:val="008F7962"/>
    <w:rsid w:val="0090218E"/>
    <w:rsid w:val="00905DC7"/>
    <w:rsid w:val="00914CD4"/>
    <w:rsid w:val="00915BFF"/>
    <w:rsid w:val="0091607B"/>
    <w:rsid w:val="00916D5C"/>
    <w:rsid w:val="00917F15"/>
    <w:rsid w:val="00921EAD"/>
    <w:rsid w:val="009236E7"/>
    <w:rsid w:val="009325E3"/>
    <w:rsid w:val="00942068"/>
    <w:rsid w:val="00942351"/>
    <w:rsid w:val="00943B3F"/>
    <w:rsid w:val="0095000E"/>
    <w:rsid w:val="00950230"/>
    <w:rsid w:val="00951A42"/>
    <w:rsid w:val="0095366F"/>
    <w:rsid w:val="00955D0B"/>
    <w:rsid w:val="00957CBC"/>
    <w:rsid w:val="00963809"/>
    <w:rsid w:val="0096466D"/>
    <w:rsid w:val="00964CA9"/>
    <w:rsid w:val="0096515E"/>
    <w:rsid w:val="00965353"/>
    <w:rsid w:val="0096693F"/>
    <w:rsid w:val="00967A67"/>
    <w:rsid w:val="00967ECA"/>
    <w:rsid w:val="00971868"/>
    <w:rsid w:val="009720AA"/>
    <w:rsid w:val="009726AF"/>
    <w:rsid w:val="00973A2A"/>
    <w:rsid w:val="00973CBA"/>
    <w:rsid w:val="00975AA3"/>
    <w:rsid w:val="00977A9B"/>
    <w:rsid w:val="00981659"/>
    <w:rsid w:val="00983069"/>
    <w:rsid w:val="00985227"/>
    <w:rsid w:val="0098594E"/>
    <w:rsid w:val="0099022F"/>
    <w:rsid w:val="00991AFC"/>
    <w:rsid w:val="00995B54"/>
    <w:rsid w:val="00997219"/>
    <w:rsid w:val="009974EE"/>
    <w:rsid w:val="009A0A66"/>
    <w:rsid w:val="009A0DF5"/>
    <w:rsid w:val="009A0E82"/>
    <w:rsid w:val="009A2B0B"/>
    <w:rsid w:val="009A3D45"/>
    <w:rsid w:val="009B006F"/>
    <w:rsid w:val="009B33C6"/>
    <w:rsid w:val="009B51B2"/>
    <w:rsid w:val="009C209F"/>
    <w:rsid w:val="009C4487"/>
    <w:rsid w:val="009C4841"/>
    <w:rsid w:val="009C7ADD"/>
    <w:rsid w:val="009D0A34"/>
    <w:rsid w:val="009D10AE"/>
    <w:rsid w:val="009E2920"/>
    <w:rsid w:val="009E505E"/>
    <w:rsid w:val="009E5C3D"/>
    <w:rsid w:val="009F01BF"/>
    <w:rsid w:val="009F2C59"/>
    <w:rsid w:val="009F40A6"/>
    <w:rsid w:val="009F73F6"/>
    <w:rsid w:val="009F7AFA"/>
    <w:rsid w:val="00A020FF"/>
    <w:rsid w:val="00A0456D"/>
    <w:rsid w:val="00A05167"/>
    <w:rsid w:val="00A062F9"/>
    <w:rsid w:val="00A07BFC"/>
    <w:rsid w:val="00A1273E"/>
    <w:rsid w:val="00A1514A"/>
    <w:rsid w:val="00A177B4"/>
    <w:rsid w:val="00A2358C"/>
    <w:rsid w:val="00A254BB"/>
    <w:rsid w:val="00A25557"/>
    <w:rsid w:val="00A25E3D"/>
    <w:rsid w:val="00A2659B"/>
    <w:rsid w:val="00A26E58"/>
    <w:rsid w:val="00A27EB6"/>
    <w:rsid w:val="00A34D00"/>
    <w:rsid w:val="00A367FA"/>
    <w:rsid w:val="00A41675"/>
    <w:rsid w:val="00A41B5C"/>
    <w:rsid w:val="00A44A18"/>
    <w:rsid w:val="00A54A70"/>
    <w:rsid w:val="00A612A4"/>
    <w:rsid w:val="00A7209A"/>
    <w:rsid w:val="00A77BAA"/>
    <w:rsid w:val="00A823ED"/>
    <w:rsid w:val="00A85FDB"/>
    <w:rsid w:val="00A91C4F"/>
    <w:rsid w:val="00A94879"/>
    <w:rsid w:val="00A9609F"/>
    <w:rsid w:val="00A972C1"/>
    <w:rsid w:val="00AA2E63"/>
    <w:rsid w:val="00AA510C"/>
    <w:rsid w:val="00AA6902"/>
    <w:rsid w:val="00AA6BAB"/>
    <w:rsid w:val="00AA77A5"/>
    <w:rsid w:val="00AB0DE0"/>
    <w:rsid w:val="00AB16E8"/>
    <w:rsid w:val="00AB2703"/>
    <w:rsid w:val="00AB2F4F"/>
    <w:rsid w:val="00AB4505"/>
    <w:rsid w:val="00AB755D"/>
    <w:rsid w:val="00AC1138"/>
    <w:rsid w:val="00AC1473"/>
    <w:rsid w:val="00AC64D9"/>
    <w:rsid w:val="00AD058E"/>
    <w:rsid w:val="00AD5837"/>
    <w:rsid w:val="00AD5D67"/>
    <w:rsid w:val="00AE119A"/>
    <w:rsid w:val="00AE2F3B"/>
    <w:rsid w:val="00AE30F4"/>
    <w:rsid w:val="00AE4B22"/>
    <w:rsid w:val="00AE6442"/>
    <w:rsid w:val="00AF1F9E"/>
    <w:rsid w:val="00AF3566"/>
    <w:rsid w:val="00AF5E33"/>
    <w:rsid w:val="00AF6D1D"/>
    <w:rsid w:val="00AF70AB"/>
    <w:rsid w:val="00AF717A"/>
    <w:rsid w:val="00AF77F0"/>
    <w:rsid w:val="00AF78D9"/>
    <w:rsid w:val="00B01DCF"/>
    <w:rsid w:val="00B0487B"/>
    <w:rsid w:val="00B07A29"/>
    <w:rsid w:val="00B1235F"/>
    <w:rsid w:val="00B13A39"/>
    <w:rsid w:val="00B1483D"/>
    <w:rsid w:val="00B16E6D"/>
    <w:rsid w:val="00B20EE7"/>
    <w:rsid w:val="00B2153F"/>
    <w:rsid w:val="00B21789"/>
    <w:rsid w:val="00B25082"/>
    <w:rsid w:val="00B30F20"/>
    <w:rsid w:val="00B35995"/>
    <w:rsid w:val="00B35E21"/>
    <w:rsid w:val="00B36ACD"/>
    <w:rsid w:val="00B3761C"/>
    <w:rsid w:val="00B40C91"/>
    <w:rsid w:val="00B40F28"/>
    <w:rsid w:val="00B40F40"/>
    <w:rsid w:val="00B41164"/>
    <w:rsid w:val="00B415D8"/>
    <w:rsid w:val="00B41984"/>
    <w:rsid w:val="00B41E3A"/>
    <w:rsid w:val="00B4382C"/>
    <w:rsid w:val="00B455B1"/>
    <w:rsid w:val="00B5112A"/>
    <w:rsid w:val="00B513A6"/>
    <w:rsid w:val="00B51FAE"/>
    <w:rsid w:val="00B56AD2"/>
    <w:rsid w:val="00B57BC6"/>
    <w:rsid w:val="00B6156C"/>
    <w:rsid w:val="00B65ECD"/>
    <w:rsid w:val="00B67116"/>
    <w:rsid w:val="00B707C3"/>
    <w:rsid w:val="00B75344"/>
    <w:rsid w:val="00B81210"/>
    <w:rsid w:val="00B82E6C"/>
    <w:rsid w:val="00B8370C"/>
    <w:rsid w:val="00B83F4F"/>
    <w:rsid w:val="00B867D9"/>
    <w:rsid w:val="00B86E21"/>
    <w:rsid w:val="00B87FCC"/>
    <w:rsid w:val="00B917D9"/>
    <w:rsid w:val="00B9353F"/>
    <w:rsid w:val="00B9423E"/>
    <w:rsid w:val="00B976B3"/>
    <w:rsid w:val="00B97B6C"/>
    <w:rsid w:val="00BA12D5"/>
    <w:rsid w:val="00BA1CD4"/>
    <w:rsid w:val="00BA386D"/>
    <w:rsid w:val="00BA5180"/>
    <w:rsid w:val="00BA636B"/>
    <w:rsid w:val="00BA7EE0"/>
    <w:rsid w:val="00BB28F0"/>
    <w:rsid w:val="00BB2E1F"/>
    <w:rsid w:val="00BB476E"/>
    <w:rsid w:val="00BB5946"/>
    <w:rsid w:val="00BB6DFC"/>
    <w:rsid w:val="00BB7F34"/>
    <w:rsid w:val="00BC00AF"/>
    <w:rsid w:val="00BC63D8"/>
    <w:rsid w:val="00BC6FCF"/>
    <w:rsid w:val="00BD102F"/>
    <w:rsid w:val="00BD2409"/>
    <w:rsid w:val="00BE1186"/>
    <w:rsid w:val="00BF14D3"/>
    <w:rsid w:val="00BF15B2"/>
    <w:rsid w:val="00C00897"/>
    <w:rsid w:val="00C03516"/>
    <w:rsid w:val="00C05C42"/>
    <w:rsid w:val="00C070DE"/>
    <w:rsid w:val="00C0777A"/>
    <w:rsid w:val="00C07A7B"/>
    <w:rsid w:val="00C1220C"/>
    <w:rsid w:val="00C1781B"/>
    <w:rsid w:val="00C204C5"/>
    <w:rsid w:val="00C22440"/>
    <w:rsid w:val="00C313E2"/>
    <w:rsid w:val="00C34B5C"/>
    <w:rsid w:val="00C352FC"/>
    <w:rsid w:val="00C36587"/>
    <w:rsid w:val="00C36D3D"/>
    <w:rsid w:val="00C37B98"/>
    <w:rsid w:val="00C37FB9"/>
    <w:rsid w:val="00C403E8"/>
    <w:rsid w:val="00C4049A"/>
    <w:rsid w:val="00C408BA"/>
    <w:rsid w:val="00C40C94"/>
    <w:rsid w:val="00C42061"/>
    <w:rsid w:val="00C4230C"/>
    <w:rsid w:val="00C42844"/>
    <w:rsid w:val="00C449B6"/>
    <w:rsid w:val="00C44A64"/>
    <w:rsid w:val="00C47B14"/>
    <w:rsid w:val="00C51606"/>
    <w:rsid w:val="00C574C3"/>
    <w:rsid w:val="00C610A9"/>
    <w:rsid w:val="00C6137E"/>
    <w:rsid w:val="00C61609"/>
    <w:rsid w:val="00C619FB"/>
    <w:rsid w:val="00C6277D"/>
    <w:rsid w:val="00C65EEA"/>
    <w:rsid w:val="00C66C56"/>
    <w:rsid w:val="00C66EBC"/>
    <w:rsid w:val="00C705C5"/>
    <w:rsid w:val="00C77F9A"/>
    <w:rsid w:val="00C8149D"/>
    <w:rsid w:val="00C8155E"/>
    <w:rsid w:val="00C818D2"/>
    <w:rsid w:val="00C81B91"/>
    <w:rsid w:val="00C95AF6"/>
    <w:rsid w:val="00C95F0C"/>
    <w:rsid w:val="00C963FA"/>
    <w:rsid w:val="00CA25B1"/>
    <w:rsid w:val="00CA2752"/>
    <w:rsid w:val="00CA4ACE"/>
    <w:rsid w:val="00CA7454"/>
    <w:rsid w:val="00CA7E90"/>
    <w:rsid w:val="00CB63BD"/>
    <w:rsid w:val="00CB65C1"/>
    <w:rsid w:val="00CC5047"/>
    <w:rsid w:val="00CC5925"/>
    <w:rsid w:val="00CD00E0"/>
    <w:rsid w:val="00CD55FB"/>
    <w:rsid w:val="00CD5A11"/>
    <w:rsid w:val="00CE069E"/>
    <w:rsid w:val="00CE185C"/>
    <w:rsid w:val="00CE1ACD"/>
    <w:rsid w:val="00CE3552"/>
    <w:rsid w:val="00CE451C"/>
    <w:rsid w:val="00CE65CD"/>
    <w:rsid w:val="00CF1A01"/>
    <w:rsid w:val="00CF3AF9"/>
    <w:rsid w:val="00CF3D92"/>
    <w:rsid w:val="00CF4DF9"/>
    <w:rsid w:val="00CF5618"/>
    <w:rsid w:val="00CF63D9"/>
    <w:rsid w:val="00CF6637"/>
    <w:rsid w:val="00D018C7"/>
    <w:rsid w:val="00D01A56"/>
    <w:rsid w:val="00D022A6"/>
    <w:rsid w:val="00D10FCF"/>
    <w:rsid w:val="00D11D26"/>
    <w:rsid w:val="00D12F41"/>
    <w:rsid w:val="00D148C1"/>
    <w:rsid w:val="00D16493"/>
    <w:rsid w:val="00D20505"/>
    <w:rsid w:val="00D23306"/>
    <w:rsid w:val="00D274E2"/>
    <w:rsid w:val="00D30C26"/>
    <w:rsid w:val="00D34BAE"/>
    <w:rsid w:val="00D34D71"/>
    <w:rsid w:val="00D3503D"/>
    <w:rsid w:val="00D36A1B"/>
    <w:rsid w:val="00D37FE1"/>
    <w:rsid w:val="00D423C6"/>
    <w:rsid w:val="00D43B7A"/>
    <w:rsid w:val="00D45658"/>
    <w:rsid w:val="00D46746"/>
    <w:rsid w:val="00D5092B"/>
    <w:rsid w:val="00D57180"/>
    <w:rsid w:val="00D61BD4"/>
    <w:rsid w:val="00D6293F"/>
    <w:rsid w:val="00D62FE5"/>
    <w:rsid w:val="00D638A4"/>
    <w:rsid w:val="00D65989"/>
    <w:rsid w:val="00D71D14"/>
    <w:rsid w:val="00D72DE4"/>
    <w:rsid w:val="00D73026"/>
    <w:rsid w:val="00D81C0C"/>
    <w:rsid w:val="00D82817"/>
    <w:rsid w:val="00D86EBC"/>
    <w:rsid w:val="00D90633"/>
    <w:rsid w:val="00D913BE"/>
    <w:rsid w:val="00D92938"/>
    <w:rsid w:val="00D941BD"/>
    <w:rsid w:val="00D960B2"/>
    <w:rsid w:val="00D977F8"/>
    <w:rsid w:val="00DA1AE2"/>
    <w:rsid w:val="00DA1B36"/>
    <w:rsid w:val="00DA2F6F"/>
    <w:rsid w:val="00DA7AFE"/>
    <w:rsid w:val="00DB0DDF"/>
    <w:rsid w:val="00DB1242"/>
    <w:rsid w:val="00DB2503"/>
    <w:rsid w:val="00DC0AE2"/>
    <w:rsid w:val="00DC1794"/>
    <w:rsid w:val="00DD23FA"/>
    <w:rsid w:val="00DD38A6"/>
    <w:rsid w:val="00DD7832"/>
    <w:rsid w:val="00DE0F55"/>
    <w:rsid w:val="00DE24E9"/>
    <w:rsid w:val="00DE2A67"/>
    <w:rsid w:val="00DE3904"/>
    <w:rsid w:val="00DE6ABC"/>
    <w:rsid w:val="00DE6EC6"/>
    <w:rsid w:val="00DE78CA"/>
    <w:rsid w:val="00DF190E"/>
    <w:rsid w:val="00DF2879"/>
    <w:rsid w:val="00DF3664"/>
    <w:rsid w:val="00DF3888"/>
    <w:rsid w:val="00DF4625"/>
    <w:rsid w:val="00DF4DD2"/>
    <w:rsid w:val="00E0099F"/>
    <w:rsid w:val="00E01F93"/>
    <w:rsid w:val="00E033B8"/>
    <w:rsid w:val="00E041D2"/>
    <w:rsid w:val="00E071A5"/>
    <w:rsid w:val="00E1072F"/>
    <w:rsid w:val="00E11006"/>
    <w:rsid w:val="00E11079"/>
    <w:rsid w:val="00E11251"/>
    <w:rsid w:val="00E13B54"/>
    <w:rsid w:val="00E13ED4"/>
    <w:rsid w:val="00E1501C"/>
    <w:rsid w:val="00E16EB6"/>
    <w:rsid w:val="00E2025E"/>
    <w:rsid w:val="00E212D8"/>
    <w:rsid w:val="00E22962"/>
    <w:rsid w:val="00E23A00"/>
    <w:rsid w:val="00E246FA"/>
    <w:rsid w:val="00E25A3A"/>
    <w:rsid w:val="00E3045C"/>
    <w:rsid w:val="00E3138A"/>
    <w:rsid w:val="00E40001"/>
    <w:rsid w:val="00E437E4"/>
    <w:rsid w:val="00E443D0"/>
    <w:rsid w:val="00E4446B"/>
    <w:rsid w:val="00E44C79"/>
    <w:rsid w:val="00E452A1"/>
    <w:rsid w:val="00E473F7"/>
    <w:rsid w:val="00E544E1"/>
    <w:rsid w:val="00E57796"/>
    <w:rsid w:val="00E733AF"/>
    <w:rsid w:val="00E760CC"/>
    <w:rsid w:val="00E76823"/>
    <w:rsid w:val="00E7713E"/>
    <w:rsid w:val="00E84589"/>
    <w:rsid w:val="00E86378"/>
    <w:rsid w:val="00E864B7"/>
    <w:rsid w:val="00E92CCA"/>
    <w:rsid w:val="00E9491E"/>
    <w:rsid w:val="00E954E9"/>
    <w:rsid w:val="00E973FE"/>
    <w:rsid w:val="00EA1D08"/>
    <w:rsid w:val="00EB5716"/>
    <w:rsid w:val="00EC0BC3"/>
    <w:rsid w:val="00EC304F"/>
    <w:rsid w:val="00EC4B7F"/>
    <w:rsid w:val="00EC62A2"/>
    <w:rsid w:val="00EC7E63"/>
    <w:rsid w:val="00EC7F8B"/>
    <w:rsid w:val="00ED0E9A"/>
    <w:rsid w:val="00ED4256"/>
    <w:rsid w:val="00ED50A6"/>
    <w:rsid w:val="00ED74E2"/>
    <w:rsid w:val="00EE1D05"/>
    <w:rsid w:val="00EE3008"/>
    <w:rsid w:val="00EE36B5"/>
    <w:rsid w:val="00EE5055"/>
    <w:rsid w:val="00EF011F"/>
    <w:rsid w:val="00EF2C12"/>
    <w:rsid w:val="00EF2EFB"/>
    <w:rsid w:val="00EF45F5"/>
    <w:rsid w:val="00EF4C89"/>
    <w:rsid w:val="00EF6240"/>
    <w:rsid w:val="00EF7364"/>
    <w:rsid w:val="00F0141F"/>
    <w:rsid w:val="00F043A6"/>
    <w:rsid w:val="00F04D03"/>
    <w:rsid w:val="00F0501D"/>
    <w:rsid w:val="00F07D1B"/>
    <w:rsid w:val="00F16321"/>
    <w:rsid w:val="00F23A90"/>
    <w:rsid w:val="00F27CC8"/>
    <w:rsid w:val="00F30887"/>
    <w:rsid w:val="00F3182E"/>
    <w:rsid w:val="00F318CF"/>
    <w:rsid w:val="00F31F5D"/>
    <w:rsid w:val="00F34EAF"/>
    <w:rsid w:val="00F42C26"/>
    <w:rsid w:val="00F50AA5"/>
    <w:rsid w:val="00F53A06"/>
    <w:rsid w:val="00F546AB"/>
    <w:rsid w:val="00F57374"/>
    <w:rsid w:val="00F57485"/>
    <w:rsid w:val="00F57DE8"/>
    <w:rsid w:val="00F63005"/>
    <w:rsid w:val="00F63B13"/>
    <w:rsid w:val="00F64391"/>
    <w:rsid w:val="00F653F6"/>
    <w:rsid w:val="00F70734"/>
    <w:rsid w:val="00F758F4"/>
    <w:rsid w:val="00F8269F"/>
    <w:rsid w:val="00F84F97"/>
    <w:rsid w:val="00F8764E"/>
    <w:rsid w:val="00F90134"/>
    <w:rsid w:val="00F90272"/>
    <w:rsid w:val="00F90698"/>
    <w:rsid w:val="00F9190F"/>
    <w:rsid w:val="00F962E4"/>
    <w:rsid w:val="00F96567"/>
    <w:rsid w:val="00FA24D1"/>
    <w:rsid w:val="00FA36B8"/>
    <w:rsid w:val="00FA3C98"/>
    <w:rsid w:val="00FA7137"/>
    <w:rsid w:val="00FA7BCC"/>
    <w:rsid w:val="00FB043A"/>
    <w:rsid w:val="00FB459B"/>
    <w:rsid w:val="00FB62C5"/>
    <w:rsid w:val="00FB637D"/>
    <w:rsid w:val="00FC3469"/>
    <w:rsid w:val="00FC459A"/>
    <w:rsid w:val="00FC7B49"/>
    <w:rsid w:val="00FD3EC8"/>
    <w:rsid w:val="00FD4F05"/>
    <w:rsid w:val="00FE000A"/>
    <w:rsid w:val="00FE0D4D"/>
    <w:rsid w:val="00FE182E"/>
    <w:rsid w:val="00FE7C57"/>
    <w:rsid w:val="00FF122A"/>
    <w:rsid w:val="00FF23EE"/>
    <w:rsid w:val="00FF578B"/>
    <w:rsid w:val="00FF6CF6"/>
  </w:rsids>
  <m:mathPr>
    <m:mathFont m:val="Cambria Math"/>
    <m:brkBin m:val="before"/>
    <m:brkBinSub m:val="--"/>
    <m:smallFrac m:val="0"/>
    <m:dispDef/>
    <m:lMargin m:val="0"/>
    <m:rMargin m:val="0"/>
    <m:defJc m:val="centerGroup"/>
    <m:wrapIndent m:val="1440"/>
    <m:intLim m:val="subSup"/>
    <m:naryLim m:val="undOvr"/>
  </m:mathPr>
  <w:attachedSchema w:val="urn:schemas-microsoft-com:office:cs: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724A9E"/>
    <w:pPr>
      <w:keepNext/>
      <w:suppressAutoHyphens w:val="0"/>
      <w:spacing w:before="240" w:after="60"/>
      <w:outlineLvl w:val="2"/>
    </w:pPr>
    <w:rPr>
      <w:rFonts w:ascii="Arial" w:hAnsi="Arial" w:cs="Arial"/>
      <w:b/>
      <w:bCs/>
      <w:smallCap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724A9E"/>
    <w:rPr>
      <w:rFonts w:ascii="Arial" w:hAnsi="Arial"/>
      <w:b/>
      <w:smallCaps/>
      <w:sz w:val="24"/>
      <w:lang w:val="de-DE"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22"/>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20"/>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 w:type="paragraph" w:customStyle="1" w:styleId="formatvorlage10">
    <w:name w:val="formatvorlage1"/>
    <w:basedOn w:val="Standard"/>
    <w:rsid w:val="00F962E4"/>
    <w:pPr>
      <w:suppressAutoHyphens w:val="0"/>
      <w:overflowPunct/>
      <w:autoSpaceDE/>
      <w:autoSpaceDN/>
      <w:adjustRightInd/>
      <w:spacing w:before="100" w:beforeAutospacing="1" w:after="100" w:afterAutospacing="1"/>
      <w:textAlignment w:val="auto"/>
    </w:pPr>
    <w:rPr>
      <w:rFonts w:eastAsiaTheme="minorHAnsi"/>
      <w:sz w:val="24"/>
      <w:szCs w:val="24"/>
      <w:lang w:eastAsia="de-DE"/>
    </w:rPr>
  </w:style>
  <w:style w:type="paragraph" w:customStyle="1" w:styleId="Default">
    <w:name w:val="Default"/>
    <w:rsid w:val="001A041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74E1"/>
    <w:pPr>
      <w:suppressAutoHyphens/>
      <w:overflowPunct w:val="0"/>
      <w:autoSpaceDE w:val="0"/>
      <w:autoSpaceDN w:val="0"/>
      <w:adjustRightInd w:val="0"/>
      <w:textAlignment w:val="baseline"/>
    </w:pPr>
    <w:rPr>
      <w:sz w:val="21"/>
      <w:szCs w:val="21"/>
      <w:lang w:eastAsia="en-US"/>
    </w:rPr>
  </w:style>
  <w:style w:type="paragraph" w:styleId="berschrift1">
    <w:name w:val="heading 1"/>
    <w:basedOn w:val="Standard"/>
    <w:next w:val="Standard"/>
    <w:link w:val="berschrift1Zchn"/>
    <w:uiPriority w:val="99"/>
    <w:qFormat/>
    <w:rsid w:val="00CF63D9"/>
    <w:pPr>
      <w:keepNext/>
      <w:spacing w:before="240" w:after="60"/>
      <w:outlineLvl w:val="0"/>
    </w:pPr>
    <w:rPr>
      <w:rFonts w:ascii="Arial" w:hAnsi="Arial" w:cs="Arial"/>
      <w:b/>
      <w:bCs/>
      <w:caps/>
      <w:kern w:val="28"/>
      <w:sz w:val="28"/>
      <w:szCs w:val="28"/>
    </w:rPr>
  </w:style>
  <w:style w:type="paragraph" w:styleId="berschrift2">
    <w:name w:val="heading 2"/>
    <w:basedOn w:val="Standard"/>
    <w:next w:val="Standard"/>
    <w:link w:val="berschrift2Zchn"/>
    <w:uiPriority w:val="99"/>
    <w:qFormat/>
    <w:rsid w:val="00CF63D9"/>
    <w:pPr>
      <w:keepNext/>
      <w:suppressAutoHyphens w:val="0"/>
      <w:spacing w:before="240" w:after="60"/>
      <w:ind w:left="113"/>
      <w:outlineLvl w:val="1"/>
    </w:pPr>
    <w:rPr>
      <w:rFonts w:ascii="Arial" w:hAnsi="Arial" w:cs="Arial"/>
      <w:b/>
      <w:bCs/>
      <w:smallCaps/>
      <w:color w:val="0000FF"/>
      <w:sz w:val="28"/>
      <w:szCs w:val="28"/>
    </w:rPr>
  </w:style>
  <w:style w:type="paragraph" w:styleId="berschrift3">
    <w:name w:val="heading 3"/>
    <w:basedOn w:val="Standard"/>
    <w:next w:val="Standard"/>
    <w:link w:val="berschrift3Zchn"/>
    <w:autoRedefine/>
    <w:uiPriority w:val="99"/>
    <w:qFormat/>
    <w:rsid w:val="00724A9E"/>
    <w:pPr>
      <w:keepNext/>
      <w:suppressAutoHyphens w:val="0"/>
      <w:spacing w:before="240" w:after="60"/>
      <w:outlineLvl w:val="2"/>
    </w:pPr>
    <w:rPr>
      <w:rFonts w:ascii="Arial" w:hAnsi="Arial" w:cs="Arial"/>
      <w:b/>
      <w:bCs/>
      <w:smallCaps/>
      <w:sz w:val="24"/>
      <w:szCs w:val="20"/>
    </w:rPr>
  </w:style>
  <w:style w:type="paragraph" w:styleId="berschrift4">
    <w:name w:val="heading 4"/>
    <w:basedOn w:val="Standard"/>
    <w:next w:val="Standard"/>
    <w:link w:val="berschrift4Zchn"/>
    <w:qFormat/>
    <w:rsid w:val="00C0777A"/>
    <w:pPr>
      <w:keepNext/>
      <w:suppressAutoHyphens w:val="0"/>
      <w:spacing w:before="120"/>
      <w:ind w:left="340"/>
      <w:outlineLvl w:val="3"/>
    </w:pPr>
    <w:rPr>
      <w:rFonts w:ascii="Arial" w:hAnsi="Arial"/>
      <w:b/>
      <w:bCs/>
      <w:i/>
      <w:iCs/>
      <w:color w:val="333300"/>
      <w:sz w:val="22"/>
      <w:szCs w:val="24"/>
    </w:rPr>
  </w:style>
  <w:style w:type="paragraph" w:styleId="berschrift5">
    <w:name w:val="heading 5"/>
    <w:basedOn w:val="Standard"/>
    <w:next w:val="Standard"/>
    <w:link w:val="berschrift5Zchn"/>
    <w:uiPriority w:val="99"/>
    <w:qFormat/>
    <w:rsid w:val="00CF63D9"/>
    <w:pPr>
      <w:suppressAutoHyphens w:val="0"/>
      <w:spacing w:before="120"/>
      <w:ind w:left="454"/>
      <w:outlineLvl w:val="4"/>
    </w:pPr>
    <w:rPr>
      <w:rFonts w:ascii="Arial" w:hAnsi="Arial" w:cs="Arial"/>
      <w:b/>
      <w:bCs/>
      <w:color w:val="800000"/>
    </w:rPr>
  </w:style>
  <w:style w:type="paragraph" w:styleId="berschrift6">
    <w:name w:val="heading 6"/>
    <w:basedOn w:val="Standard"/>
    <w:next w:val="Standard"/>
    <w:link w:val="berschrift6Zchn"/>
    <w:uiPriority w:val="99"/>
    <w:qFormat/>
    <w:rsid w:val="00CF63D9"/>
    <w:pPr>
      <w:suppressAutoHyphens w:val="0"/>
      <w:spacing w:before="120"/>
      <w:ind w:left="567"/>
      <w:outlineLvl w:val="5"/>
    </w:pPr>
    <w:rPr>
      <w:rFonts w:ascii="Arial" w:hAnsi="Arial" w:cs="Arial"/>
      <w:b/>
      <w:bCs/>
      <w:i/>
      <w:iCs/>
      <w:spacing w:val="20"/>
      <w:sz w:val="20"/>
      <w:szCs w:val="20"/>
    </w:rPr>
  </w:style>
  <w:style w:type="paragraph" w:styleId="berschrift7">
    <w:name w:val="heading 7"/>
    <w:basedOn w:val="Standard"/>
    <w:next w:val="Standard"/>
    <w:link w:val="berschrift7Zchn"/>
    <w:uiPriority w:val="99"/>
    <w:qFormat/>
    <w:rsid w:val="00CF63D9"/>
    <w:pPr>
      <w:suppressAutoHyphens w:val="0"/>
      <w:spacing w:before="120"/>
      <w:ind w:left="680"/>
      <w:outlineLvl w:val="6"/>
    </w:pPr>
    <w:rPr>
      <w:rFonts w:ascii="Arial" w:hAnsi="Arial" w:cs="Arial"/>
      <w:b/>
      <w:bCs/>
      <w:sz w:val="20"/>
      <w:szCs w:val="20"/>
    </w:rPr>
  </w:style>
  <w:style w:type="paragraph" w:styleId="berschrift8">
    <w:name w:val="heading 8"/>
    <w:basedOn w:val="Standard"/>
    <w:next w:val="Standard"/>
    <w:link w:val="berschrift8Zchn"/>
    <w:uiPriority w:val="99"/>
    <w:qFormat/>
    <w:rsid w:val="00CF63D9"/>
    <w:pPr>
      <w:suppressAutoHyphens w:val="0"/>
      <w:ind w:left="794"/>
      <w:outlineLvl w:val="7"/>
    </w:pPr>
    <w:rPr>
      <w:rFonts w:ascii="Arial" w:hAnsi="Arial" w:cs="Arial"/>
      <w:spacing w:val="20"/>
      <w:sz w:val="20"/>
      <w:szCs w:val="20"/>
    </w:rPr>
  </w:style>
  <w:style w:type="paragraph" w:styleId="berschrift9">
    <w:name w:val="heading 9"/>
    <w:basedOn w:val="Standard"/>
    <w:next w:val="Standard"/>
    <w:link w:val="berschrift9Zchn"/>
    <w:uiPriority w:val="99"/>
    <w:qFormat/>
    <w:rsid w:val="00CF63D9"/>
    <w:pPr>
      <w:suppressAutoHyphens w:val="0"/>
      <w:ind w:left="907"/>
      <w:outlineLvl w:val="8"/>
    </w:pPr>
    <w:rPr>
      <w:rFonts w:ascii="Arial" w:hAnsi="Arial" w:cs="Arial"/>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838FA"/>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9"/>
    <w:semiHidden/>
    <w:locked/>
    <w:rsid w:val="0068023F"/>
    <w:rPr>
      <w:rFonts w:ascii="Arial" w:hAnsi="Arial"/>
      <w:b/>
      <w:smallCaps/>
      <w:color w:val="0000FF"/>
      <w:sz w:val="28"/>
      <w:lang w:val="de-DE" w:eastAsia="en-US"/>
    </w:rPr>
  </w:style>
  <w:style w:type="character" w:customStyle="1" w:styleId="berschrift3Zchn">
    <w:name w:val="Überschrift 3 Zchn"/>
    <w:link w:val="berschrift3"/>
    <w:uiPriority w:val="99"/>
    <w:locked/>
    <w:rsid w:val="00724A9E"/>
    <w:rPr>
      <w:rFonts w:ascii="Arial" w:hAnsi="Arial"/>
      <w:b/>
      <w:smallCaps/>
      <w:sz w:val="24"/>
      <w:lang w:val="de-DE" w:eastAsia="en-US"/>
    </w:rPr>
  </w:style>
  <w:style w:type="character" w:customStyle="1" w:styleId="berschrift4Zchn">
    <w:name w:val="Überschrift 4 Zchn"/>
    <w:link w:val="berschrift4"/>
    <w:locked/>
    <w:rsid w:val="00C0777A"/>
    <w:rPr>
      <w:rFonts w:ascii="Arial" w:hAnsi="Arial"/>
      <w:b/>
      <w:i/>
      <w:color w:val="333300"/>
      <w:sz w:val="24"/>
      <w:lang w:val="de-DE" w:eastAsia="en-US"/>
    </w:rPr>
  </w:style>
  <w:style w:type="character" w:customStyle="1" w:styleId="berschrift5Zchn">
    <w:name w:val="Überschrift 5 Zchn"/>
    <w:link w:val="berschrift5"/>
    <w:uiPriority w:val="99"/>
    <w:locked/>
    <w:rsid w:val="003E3C0B"/>
    <w:rPr>
      <w:rFonts w:ascii="Arial" w:hAnsi="Arial"/>
      <w:b/>
      <w:color w:val="800000"/>
      <w:sz w:val="21"/>
      <w:lang w:val="de-DE" w:eastAsia="en-US"/>
    </w:rPr>
  </w:style>
  <w:style w:type="character" w:customStyle="1" w:styleId="berschrift6Zchn">
    <w:name w:val="Überschrift 6 Zchn"/>
    <w:link w:val="berschrift6"/>
    <w:uiPriority w:val="9"/>
    <w:semiHidden/>
    <w:rsid w:val="007838FA"/>
    <w:rPr>
      <w:rFonts w:ascii="Calibri" w:eastAsia="Times New Roman" w:hAnsi="Calibri" w:cs="Times New Roman"/>
      <w:b/>
      <w:bCs/>
      <w:lang w:val="de-DE"/>
    </w:rPr>
  </w:style>
  <w:style w:type="character" w:customStyle="1" w:styleId="berschrift7Zchn">
    <w:name w:val="Überschrift 7 Zchn"/>
    <w:link w:val="berschrift7"/>
    <w:uiPriority w:val="99"/>
    <w:locked/>
    <w:rsid w:val="003E3C0B"/>
    <w:rPr>
      <w:rFonts w:ascii="Arial" w:hAnsi="Arial"/>
      <w:b/>
      <w:lang w:val="de-DE" w:eastAsia="en-US"/>
    </w:rPr>
  </w:style>
  <w:style w:type="character" w:customStyle="1" w:styleId="berschrift8Zchn">
    <w:name w:val="Überschrift 8 Zchn"/>
    <w:link w:val="berschrift8"/>
    <w:uiPriority w:val="99"/>
    <w:locked/>
    <w:rsid w:val="003E3C0B"/>
    <w:rPr>
      <w:rFonts w:ascii="Arial" w:hAnsi="Arial"/>
      <w:spacing w:val="20"/>
      <w:lang w:val="de-DE" w:eastAsia="en-US"/>
    </w:rPr>
  </w:style>
  <w:style w:type="character" w:customStyle="1" w:styleId="berschrift9Zchn">
    <w:name w:val="Überschrift 9 Zchn"/>
    <w:link w:val="berschrift9"/>
    <w:uiPriority w:val="9"/>
    <w:semiHidden/>
    <w:rsid w:val="007838FA"/>
    <w:rPr>
      <w:rFonts w:ascii="Cambria" w:eastAsia="Times New Roman" w:hAnsi="Cambria" w:cs="Times New Roman"/>
      <w:lang w:val="de-DE"/>
    </w:rPr>
  </w:style>
  <w:style w:type="character" w:customStyle="1" w:styleId="ZchnZchn21">
    <w:name w:val="Zchn Zchn21"/>
    <w:uiPriority w:val="99"/>
    <w:locked/>
    <w:rsid w:val="00CF63D9"/>
    <w:rPr>
      <w:rFonts w:ascii="Cambria" w:hAnsi="Cambria"/>
      <w:b/>
      <w:kern w:val="32"/>
      <w:sz w:val="32"/>
      <w:lang w:eastAsia="en-US"/>
    </w:rPr>
  </w:style>
  <w:style w:type="character" w:customStyle="1" w:styleId="ZchnZchn20">
    <w:name w:val="Zchn Zchn20"/>
    <w:uiPriority w:val="99"/>
    <w:semiHidden/>
    <w:locked/>
    <w:rsid w:val="00CF63D9"/>
    <w:rPr>
      <w:rFonts w:ascii="Cambria" w:hAnsi="Cambria"/>
      <w:b/>
      <w:i/>
      <w:sz w:val="28"/>
      <w:lang w:eastAsia="en-US"/>
    </w:rPr>
  </w:style>
  <w:style w:type="character" w:customStyle="1" w:styleId="ZchnZchn19">
    <w:name w:val="Zchn Zchn19"/>
    <w:uiPriority w:val="99"/>
    <w:locked/>
    <w:rsid w:val="00CF63D9"/>
    <w:rPr>
      <w:rFonts w:ascii="Cambria" w:hAnsi="Cambria"/>
      <w:b/>
      <w:sz w:val="26"/>
      <w:lang w:eastAsia="en-US"/>
    </w:rPr>
  </w:style>
  <w:style w:type="character" w:customStyle="1" w:styleId="ZchnZchn18">
    <w:name w:val="Zchn Zchn18"/>
    <w:uiPriority w:val="99"/>
    <w:semiHidden/>
    <w:locked/>
    <w:rsid w:val="00CF63D9"/>
    <w:rPr>
      <w:rFonts w:ascii="Calibri" w:hAnsi="Calibri"/>
      <w:b/>
      <w:sz w:val="28"/>
      <w:lang w:eastAsia="en-US"/>
    </w:rPr>
  </w:style>
  <w:style w:type="character" w:customStyle="1" w:styleId="ZchnZchn17">
    <w:name w:val="Zchn Zchn17"/>
    <w:uiPriority w:val="99"/>
    <w:semiHidden/>
    <w:locked/>
    <w:rsid w:val="00CF63D9"/>
    <w:rPr>
      <w:rFonts w:ascii="Calibri" w:hAnsi="Calibri"/>
      <w:b/>
      <w:i/>
      <w:sz w:val="26"/>
      <w:lang w:eastAsia="en-US"/>
    </w:rPr>
  </w:style>
  <w:style w:type="character" w:customStyle="1" w:styleId="ZchnZchn16">
    <w:name w:val="Zchn Zchn16"/>
    <w:uiPriority w:val="99"/>
    <w:semiHidden/>
    <w:locked/>
    <w:rsid w:val="00CF63D9"/>
    <w:rPr>
      <w:rFonts w:ascii="Calibri" w:hAnsi="Calibri"/>
      <w:b/>
      <w:lang w:eastAsia="en-US"/>
    </w:rPr>
  </w:style>
  <w:style w:type="character" w:customStyle="1" w:styleId="ZchnZchn15">
    <w:name w:val="Zchn Zchn15"/>
    <w:uiPriority w:val="99"/>
    <w:semiHidden/>
    <w:locked/>
    <w:rsid w:val="00CF63D9"/>
    <w:rPr>
      <w:rFonts w:ascii="Calibri" w:hAnsi="Calibri"/>
      <w:sz w:val="24"/>
      <w:lang w:eastAsia="en-US"/>
    </w:rPr>
  </w:style>
  <w:style w:type="character" w:customStyle="1" w:styleId="ZchnZchn14">
    <w:name w:val="Zchn Zchn14"/>
    <w:uiPriority w:val="99"/>
    <w:semiHidden/>
    <w:locked/>
    <w:rsid w:val="00CF63D9"/>
    <w:rPr>
      <w:rFonts w:ascii="Calibri" w:hAnsi="Calibri"/>
      <w:i/>
      <w:sz w:val="24"/>
      <w:lang w:eastAsia="en-US"/>
    </w:rPr>
  </w:style>
  <w:style w:type="character" w:customStyle="1" w:styleId="ZchnZchn13">
    <w:name w:val="Zchn Zchn13"/>
    <w:uiPriority w:val="99"/>
    <w:semiHidden/>
    <w:locked/>
    <w:rsid w:val="00CF63D9"/>
    <w:rPr>
      <w:rFonts w:ascii="Cambria" w:hAnsi="Cambria"/>
      <w:lang w:eastAsia="en-US"/>
    </w:rPr>
  </w:style>
  <w:style w:type="paragraph" w:styleId="Sprechblasentext">
    <w:name w:val="Balloon Text"/>
    <w:basedOn w:val="Standard"/>
    <w:link w:val="SprechblasentextZchn"/>
    <w:uiPriority w:val="99"/>
    <w:semiHidden/>
    <w:rsid w:val="00CF63D9"/>
    <w:pPr>
      <w:suppressAutoHyphens w:val="0"/>
      <w:overflowPunct/>
      <w:autoSpaceDE/>
      <w:autoSpaceDN/>
      <w:adjustRightInd/>
      <w:textAlignment w:val="auto"/>
    </w:pPr>
    <w:rPr>
      <w:rFonts w:ascii="Tahoma" w:hAnsi="Tahoma" w:cs="Tahoma"/>
      <w:sz w:val="16"/>
      <w:szCs w:val="16"/>
      <w:lang w:eastAsia="de-DE"/>
    </w:rPr>
  </w:style>
  <w:style w:type="character" w:customStyle="1" w:styleId="SprechblasentextZchn">
    <w:name w:val="Sprechblasentext Zchn"/>
    <w:link w:val="Sprechblasentext"/>
    <w:uiPriority w:val="99"/>
    <w:semiHidden/>
    <w:rsid w:val="007838FA"/>
    <w:rPr>
      <w:sz w:val="0"/>
      <w:szCs w:val="0"/>
      <w:lang w:val="de-DE"/>
    </w:rPr>
  </w:style>
  <w:style w:type="character" w:customStyle="1" w:styleId="ZchnZchn12">
    <w:name w:val="Zchn Zchn12"/>
    <w:uiPriority w:val="99"/>
    <w:semiHidden/>
    <w:locked/>
    <w:rsid w:val="00CF63D9"/>
    <w:rPr>
      <w:rFonts w:ascii="Tahoma" w:hAnsi="Tahoma"/>
      <w:sz w:val="16"/>
      <w:lang w:eastAsia="en-US"/>
    </w:rPr>
  </w:style>
  <w:style w:type="paragraph" w:styleId="Kopfzeile">
    <w:name w:val="header"/>
    <w:basedOn w:val="Standard"/>
    <w:link w:val="KopfzeileZchn"/>
    <w:autoRedefine/>
    <w:uiPriority w:val="99"/>
    <w:rsid w:val="00CF63D9"/>
    <w:pPr>
      <w:tabs>
        <w:tab w:val="center" w:pos="4536"/>
        <w:tab w:val="right" w:pos="9072"/>
      </w:tabs>
      <w:spacing w:after="60"/>
    </w:pPr>
    <w:rPr>
      <w:i/>
      <w:iCs/>
      <w:sz w:val="16"/>
      <w:szCs w:val="16"/>
      <w:u w:val="single"/>
      <w:lang w:val="en-US"/>
    </w:rPr>
  </w:style>
  <w:style w:type="character" w:customStyle="1" w:styleId="KopfzeileZchn">
    <w:name w:val="Kopfzeile Zchn"/>
    <w:link w:val="Kopfzeile"/>
    <w:uiPriority w:val="99"/>
    <w:locked/>
    <w:rsid w:val="00304E32"/>
    <w:rPr>
      <w:i/>
      <w:sz w:val="16"/>
      <w:u w:val="single"/>
      <w:lang w:eastAsia="en-US"/>
    </w:rPr>
  </w:style>
  <w:style w:type="character" w:customStyle="1" w:styleId="ZchnZchn11">
    <w:name w:val="Zchn Zchn11"/>
    <w:uiPriority w:val="99"/>
    <w:semiHidden/>
    <w:locked/>
    <w:rsid w:val="00CF63D9"/>
    <w:rPr>
      <w:sz w:val="21"/>
      <w:lang w:eastAsia="en-US"/>
    </w:rPr>
  </w:style>
  <w:style w:type="paragraph" w:customStyle="1" w:styleId="Bibeltext">
    <w:name w:val="Bibeltext"/>
    <w:basedOn w:val="Standard"/>
    <w:uiPriority w:val="99"/>
    <w:rsid w:val="00CF63D9"/>
    <w:pPr>
      <w:spacing w:after="20"/>
      <w:ind w:left="284"/>
    </w:pPr>
    <w:rPr>
      <w:rFonts w:ascii="Arial" w:hAnsi="Arial" w:cs="Arial"/>
      <w:noProof/>
      <w:sz w:val="16"/>
      <w:szCs w:val="16"/>
    </w:rPr>
  </w:style>
  <w:style w:type="paragraph" w:styleId="Aufzhlungszeichen">
    <w:name w:val="List Bullet"/>
    <w:basedOn w:val="Standard"/>
    <w:link w:val="AufzhlungszeichenZchn"/>
    <w:autoRedefine/>
    <w:uiPriority w:val="99"/>
    <w:rsid w:val="00AB0DE0"/>
    <w:rPr>
      <w:sz w:val="20"/>
      <w:szCs w:val="20"/>
    </w:rPr>
  </w:style>
  <w:style w:type="character" w:customStyle="1" w:styleId="AufzhlungszeichenZchn">
    <w:name w:val="Aufzählungszeichen Zchn"/>
    <w:link w:val="Aufzhlungszeichen"/>
    <w:uiPriority w:val="99"/>
    <w:locked/>
    <w:rsid w:val="00AB0DE0"/>
    <w:rPr>
      <w:lang w:val="de-DE" w:eastAsia="en-US"/>
    </w:rPr>
  </w:style>
  <w:style w:type="paragraph" w:styleId="Funotentext">
    <w:name w:val="footnote text"/>
    <w:basedOn w:val="Standard"/>
    <w:link w:val="FunotentextZchn1"/>
    <w:uiPriority w:val="99"/>
    <w:rsid w:val="00CF63D9"/>
    <w:pPr>
      <w:jc w:val="both"/>
    </w:pPr>
    <w:rPr>
      <w:rFonts w:ascii="Arial" w:hAnsi="Arial" w:cs="Arial"/>
      <w:sz w:val="14"/>
      <w:szCs w:val="14"/>
    </w:rPr>
  </w:style>
  <w:style w:type="character" w:customStyle="1" w:styleId="FunotentextZchn1">
    <w:name w:val="Fußnotentext Zchn1"/>
    <w:link w:val="Funotentext"/>
    <w:uiPriority w:val="99"/>
    <w:semiHidden/>
    <w:locked/>
    <w:rsid w:val="003E3C0B"/>
    <w:rPr>
      <w:rFonts w:ascii="Arial" w:hAnsi="Arial"/>
      <w:sz w:val="14"/>
      <w:lang w:val="de-DE" w:eastAsia="en-US"/>
    </w:rPr>
  </w:style>
  <w:style w:type="character" w:customStyle="1" w:styleId="ZchnZchn10">
    <w:name w:val="Zchn Zchn10"/>
    <w:uiPriority w:val="99"/>
    <w:semiHidden/>
    <w:locked/>
    <w:rsid w:val="00CF63D9"/>
    <w:rPr>
      <w:sz w:val="20"/>
      <w:lang w:eastAsia="en-US"/>
    </w:rPr>
  </w:style>
  <w:style w:type="paragraph" w:styleId="Titel">
    <w:name w:val="Title"/>
    <w:basedOn w:val="Standard"/>
    <w:link w:val="TitelZchn"/>
    <w:qFormat/>
    <w:rsid w:val="005D7E7F"/>
    <w:pPr>
      <w:jc w:val="center"/>
    </w:pPr>
    <w:rPr>
      <w:rFonts w:ascii="Verdana" w:hAnsi="Verdana"/>
      <w:b/>
      <w:bCs/>
      <w:color w:val="FF0000"/>
      <w:sz w:val="36"/>
      <w:szCs w:val="36"/>
      <w:lang w:val="en-US"/>
    </w:rPr>
  </w:style>
  <w:style w:type="character" w:customStyle="1" w:styleId="TitelZchn">
    <w:name w:val="Titel Zchn"/>
    <w:link w:val="Titel"/>
    <w:locked/>
    <w:rsid w:val="005D7E7F"/>
    <w:rPr>
      <w:rFonts w:ascii="Verdana" w:hAnsi="Verdana"/>
      <w:b/>
      <w:color w:val="FF0000"/>
      <w:sz w:val="36"/>
      <w:lang w:eastAsia="en-US"/>
    </w:rPr>
  </w:style>
  <w:style w:type="character" w:customStyle="1" w:styleId="ZchnZchn9">
    <w:name w:val="Zchn Zchn9"/>
    <w:uiPriority w:val="99"/>
    <w:locked/>
    <w:rsid w:val="00CF63D9"/>
    <w:rPr>
      <w:rFonts w:ascii="Cambria" w:hAnsi="Cambria"/>
      <w:b/>
      <w:kern w:val="28"/>
      <w:sz w:val="32"/>
      <w:lang w:eastAsia="en-US"/>
    </w:rPr>
  </w:style>
  <w:style w:type="paragraph" w:styleId="Textkrper2">
    <w:name w:val="Body Text 2"/>
    <w:basedOn w:val="Standard"/>
    <w:link w:val="Textkrper2Zchn"/>
    <w:uiPriority w:val="99"/>
    <w:rsid w:val="00CF63D9"/>
    <w:pPr>
      <w:widowControl w:val="0"/>
    </w:pPr>
    <w:rPr>
      <w:rFonts w:ascii="Verdana" w:hAnsi="Verdana" w:cs="Verdana"/>
      <w:sz w:val="28"/>
      <w:szCs w:val="28"/>
    </w:rPr>
  </w:style>
  <w:style w:type="character" w:customStyle="1" w:styleId="Textkrper2Zchn">
    <w:name w:val="Textkörper 2 Zchn"/>
    <w:link w:val="Textkrper2"/>
    <w:uiPriority w:val="99"/>
    <w:semiHidden/>
    <w:rsid w:val="007838FA"/>
    <w:rPr>
      <w:sz w:val="21"/>
      <w:szCs w:val="21"/>
      <w:lang w:val="de-DE"/>
    </w:rPr>
  </w:style>
  <w:style w:type="character" w:customStyle="1" w:styleId="ZchnZchn8">
    <w:name w:val="Zchn Zchn8"/>
    <w:uiPriority w:val="99"/>
    <w:semiHidden/>
    <w:locked/>
    <w:rsid w:val="00CF63D9"/>
    <w:rPr>
      <w:sz w:val="21"/>
      <w:lang w:eastAsia="en-US"/>
    </w:rPr>
  </w:style>
  <w:style w:type="character" w:styleId="Endnotenzeichen">
    <w:name w:val="endnote reference"/>
    <w:uiPriority w:val="99"/>
    <w:semiHidden/>
    <w:rsid w:val="00CF63D9"/>
    <w:rPr>
      <w:rFonts w:ascii="Times New Roman" w:hAnsi="Times New Roman" w:cs="Times New Roman"/>
      <w:sz w:val="2"/>
      <w:vertAlign w:val="superscript"/>
    </w:rPr>
  </w:style>
  <w:style w:type="character" w:styleId="Fett">
    <w:name w:val="Strong"/>
    <w:uiPriority w:val="99"/>
    <w:qFormat/>
    <w:rsid w:val="00CF63D9"/>
    <w:rPr>
      <w:rFonts w:cs="Times New Roman"/>
      <w:b/>
    </w:rPr>
  </w:style>
  <w:style w:type="paragraph" w:styleId="Endnotentext">
    <w:name w:val="endnote text"/>
    <w:basedOn w:val="Standard"/>
    <w:link w:val="EndnotentextZchn"/>
    <w:uiPriority w:val="99"/>
    <w:semiHidden/>
    <w:rsid w:val="00CF63D9"/>
    <w:pPr>
      <w:widowControl w:val="0"/>
      <w:suppressAutoHyphens w:val="0"/>
      <w:overflowPunct/>
      <w:textAlignment w:val="auto"/>
    </w:pPr>
    <w:rPr>
      <w:sz w:val="20"/>
      <w:szCs w:val="20"/>
    </w:rPr>
  </w:style>
  <w:style w:type="character" w:customStyle="1" w:styleId="EndnotentextZchn">
    <w:name w:val="Endnotentext Zchn"/>
    <w:link w:val="Endnotentext"/>
    <w:uiPriority w:val="99"/>
    <w:semiHidden/>
    <w:rsid w:val="007838FA"/>
    <w:rPr>
      <w:sz w:val="20"/>
      <w:szCs w:val="20"/>
      <w:lang w:val="de-DE"/>
    </w:rPr>
  </w:style>
  <w:style w:type="character" w:customStyle="1" w:styleId="ZchnZchn7">
    <w:name w:val="Zchn Zchn7"/>
    <w:uiPriority w:val="99"/>
    <w:semiHidden/>
    <w:locked/>
    <w:rsid w:val="00CF63D9"/>
    <w:rPr>
      <w:sz w:val="20"/>
      <w:lang w:eastAsia="en-US"/>
    </w:rPr>
  </w:style>
  <w:style w:type="paragraph" w:styleId="NurText">
    <w:name w:val="Plain Text"/>
    <w:basedOn w:val="Standard"/>
    <w:link w:val="NurTextZchn"/>
    <w:uiPriority w:val="99"/>
    <w:rsid w:val="00CF63D9"/>
    <w:pPr>
      <w:suppressAutoHyphens w:val="0"/>
      <w:overflowPunct/>
      <w:autoSpaceDE/>
      <w:autoSpaceDN/>
      <w:adjustRightInd/>
      <w:textAlignment w:val="auto"/>
    </w:pPr>
    <w:rPr>
      <w:rFonts w:ascii="Courier New" w:hAnsi="Courier New" w:cs="Courier New"/>
      <w:sz w:val="20"/>
      <w:szCs w:val="20"/>
    </w:rPr>
  </w:style>
  <w:style w:type="character" w:customStyle="1" w:styleId="NurTextZchn">
    <w:name w:val="Nur Text Zchn"/>
    <w:link w:val="NurText"/>
    <w:uiPriority w:val="99"/>
    <w:semiHidden/>
    <w:rsid w:val="007838FA"/>
    <w:rPr>
      <w:rFonts w:ascii="Courier New" w:hAnsi="Courier New" w:cs="Courier New"/>
      <w:sz w:val="20"/>
      <w:szCs w:val="20"/>
      <w:lang w:val="de-DE"/>
    </w:rPr>
  </w:style>
  <w:style w:type="character" w:customStyle="1" w:styleId="ZchnZchn6">
    <w:name w:val="Zchn Zchn6"/>
    <w:uiPriority w:val="99"/>
    <w:semiHidden/>
    <w:locked/>
    <w:rsid w:val="00CF63D9"/>
    <w:rPr>
      <w:rFonts w:ascii="Courier New" w:hAnsi="Courier New"/>
      <w:sz w:val="20"/>
      <w:lang w:eastAsia="en-US"/>
    </w:rPr>
  </w:style>
  <w:style w:type="paragraph" w:styleId="Textkrper">
    <w:name w:val="Body Text"/>
    <w:basedOn w:val="Standard"/>
    <w:link w:val="TextkrperZchn"/>
    <w:uiPriority w:val="99"/>
    <w:rsid w:val="00CF63D9"/>
    <w:pPr>
      <w:suppressAutoHyphens w:val="0"/>
      <w:jc w:val="both"/>
    </w:pPr>
    <w:rPr>
      <w:sz w:val="20"/>
      <w:szCs w:val="20"/>
      <w:lang w:val="de-CH"/>
    </w:rPr>
  </w:style>
  <w:style w:type="character" w:customStyle="1" w:styleId="TextkrperZchn">
    <w:name w:val="Textkörper Zchn"/>
    <w:link w:val="Textkrper"/>
    <w:uiPriority w:val="99"/>
    <w:semiHidden/>
    <w:locked/>
    <w:rsid w:val="00CD5A11"/>
    <w:rPr>
      <w:lang w:val="de-CH" w:eastAsia="en-US"/>
    </w:rPr>
  </w:style>
  <w:style w:type="character" w:customStyle="1" w:styleId="ZchnZchn5">
    <w:name w:val="Zchn Zchn5"/>
    <w:uiPriority w:val="99"/>
    <w:semiHidden/>
    <w:locked/>
    <w:rsid w:val="00CF63D9"/>
    <w:rPr>
      <w:sz w:val="21"/>
      <w:lang w:eastAsia="en-US"/>
    </w:rPr>
  </w:style>
  <w:style w:type="character" w:styleId="Hyperlink">
    <w:name w:val="Hyperlink"/>
    <w:uiPriority w:val="99"/>
    <w:rsid w:val="00CF63D9"/>
    <w:rPr>
      <w:rFonts w:cs="Times New Roman"/>
      <w:color w:val="0000FF"/>
      <w:u w:val="single"/>
    </w:rPr>
  </w:style>
  <w:style w:type="paragraph" w:styleId="Fuzeile">
    <w:name w:val="footer"/>
    <w:basedOn w:val="Standard"/>
    <w:link w:val="FuzeileZchn"/>
    <w:uiPriority w:val="99"/>
    <w:rsid w:val="00CF63D9"/>
    <w:pPr>
      <w:tabs>
        <w:tab w:val="center" w:pos="4536"/>
        <w:tab w:val="right" w:pos="9072"/>
      </w:tabs>
    </w:pPr>
  </w:style>
  <w:style w:type="character" w:customStyle="1" w:styleId="FuzeileZchn">
    <w:name w:val="Fußzeile Zchn"/>
    <w:link w:val="Fuzeile"/>
    <w:uiPriority w:val="99"/>
    <w:semiHidden/>
    <w:rsid w:val="007838FA"/>
    <w:rPr>
      <w:sz w:val="21"/>
      <w:szCs w:val="21"/>
      <w:lang w:val="de-DE"/>
    </w:rPr>
  </w:style>
  <w:style w:type="character" w:customStyle="1" w:styleId="ZchnZchn4">
    <w:name w:val="Zchn Zchn4"/>
    <w:uiPriority w:val="99"/>
    <w:semiHidden/>
    <w:locked/>
    <w:rsid w:val="00CF63D9"/>
    <w:rPr>
      <w:sz w:val="21"/>
      <w:lang w:eastAsia="en-US"/>
    </w:rPr>
  </w:style>
  <w:style w:type="character" w:styleId="Seitenzahl">
    <w:name w:val="page number"/>
    <w:uiPriority w:val="99"/>
    <w:rsid w:val="00CF63D9"/>
    <w:rPr>
      <w:rFonts w:cs="Times New Roman"/>
    </w:rPr>
  </w:style>
  <w:style w:type="paragraph" w:styleId="Textkrper3">
    <w:name w:val="Body Text 3"/>
    <w:basedOn w:val="Standard"/>
    <w:link w:val="Textkrper3Zchn"/>
    <w:uiPriority w:val="99"/>
    <w:rsid w:val="00CF63D9"/>
    <w:pPr>
      <w:jc w:val="both"/>
    </w:pPr>
  </w:style>
  <w:style w:type="character" w:customStyle="1" w:styleId="Textkrper3Zchn">
    <w:name w:val="Textkörper 3 Zchn"/>
    <w:link w:val="Textkrper3"/>
    <w:uiPriority w:val="99"/>
    <w:semiHidden/>
    <w:rsid w:val="007838FA"/>
    <w:rPr>
      <w:sz w:val="16"/>
      <w:szCs w:val="16"/>
      <w:lang w:val="de-DE"/>
    </w:rPr>
  </w:style>
  <w:style w:type="character" w:customStyle="1" w:styleId="ZchnZchn3">
    <w:name w:val="Zchn Zchn3"/>
    <w:uiPriority w:val="99"/>
    <w:semiHidden/>
    <w:locked/>
    <w:rsid w:val="00CF63D9"/>
    <w:rPr>
      <w:sz w:val="16"/>
      <w:lang w:eastAsia="en-US"/>
    </w:rPr>
  </w:style>
  <w:style w:type="paragraph" w:styleId="Textkrper-Einzug2">
    <w:name w:val="Body Text Indent 2"/>
    <w:basedOn w:val="Standard"/>
    <w:link w:val="Textkrper-Einzug2Zchn"/>
    <w:uiPriority w:val="99"/>
    <w:rsid w:val="00CF63D9"/>
    <w:pPr>
      <w:ind w:left="720"/>
      <w:jc w:val="both"/>
    </w:pPr>
  </w:style>
  <w:style w:type="character" w:customStyle="1" w:styleId="Textkrper-Einzug2Zchn">
    <w:name w:val="Textkörper-Einzug 2 Zchn"/>
    <w:link w:val="Textkrper-Einzug2"/>
    <w:uiPriority w:val="99"/>
    <w:semiHidden/>
    <w:rsid w:val="007838FA"/>
    <w:rPr>
      <w:sz w:val="21"/>
      <w:szCs w:val="21"/>
      <w:lang w:val="de-DE"/>
    </w:rPr>
  </w:style>
  <w:style w:type="character" w:customStyle="1" w:styleId="ZchnZchn2">
    <w:name w:val="Zchn Zchn2"/>
    <w:uiPriority w:val="99"/>
    <w:semiHidden/>
    <w:locked/>
    <w:rsid w:val="00CF63D9"/>
    <w:rPr>
      <w:sz w:val="21"/>
      <w:lang w:eastAsia="en-US"/>
    </w:rPr>
  </w:style>
  <w:style w:type="paragraph" w:styleId="Verzeichnis3">
    <w:name w:val="toc 3"/>
    <w:basedOn w:val="Standard"/>
    <w:next w:val="Standard"/>
    <w:autoRedefine/>
    <w:uiPriority w:val="99"/>
    <w:semiHidden/>
    <w:rsid w:val="00CF63D9"/>
    <w:pPr>
      <w:widowControl w:val="0"/>
      <w:tabs>
        <w:tab w:val="right" w:leader="dot" w:pos="10205"/>
      </w:tabs>
      <w:suppressAutoHyphens w:val="0"/>
      <w:overflowPunct/>
      <w:ind w:left="200"/>
      <w:textAlignment w:val="auto"/>
    </w:pPr>
    <w:rPr>
      <w:i/>
      <w:iCs/>
      <w:sz w:val="20"/>
      <w:szCs w:val="20"/>
    </w:rPr>
  </w:style>
  <w:style w:type="paragraph" w:customStyle="1" w:styleId="Formatvorlage1">
    <w:name w:val="Formatvorlage1"/>
    <w:basedOn w:val="Standard"/>
    <w:uiPriority w:val="99"/>
    <w:rsid w:val="00CF63D9"/>
    <w:pPr>
      <w:suppressAutoHyphens w:val="0"/>
    </w:pPr>
    <w:rPr>
      <w:sz w:val="22"/>
      <w:szCs w:val="22"/>
    </w:rPr>
  </w:style>
  <w:style w:type="character" w:styleId="Funotenzeichen">
    <w:name w:val="footnote reference"/>
    <w:uiPriority w:val="99"/>
    <w:rsid w:val="00CF63D9"/>
    <w:rPr>
      <w:rFonts w:cs="Times New Roman"/>
      <w:vertAlign w:val="superscript"/>
    </w:rPr>
  </w:style>
  <w:style w:type="paragraph" w:styleId="Dokumentstruktur">
    <w:name w:val="Document Map"/>
    <w:basedOn w:val="Standard"/>
    <w:link w:val="DokumentstrukturZchn"/>
    <w:uiPriority w:val="99"/>
    <w:semiHidden/>
    <w:rsid w:val="00CF63D9"/>
    <w:pPr>
      <w:shd w:val="clear" w:color="auto" w:fill="000080"/>
    </w:pPr>
    <w:rPr>
      <w:rFonts w:ascii="Tahoma" w:hAnsi="Tahoma" w:cs="Tahoma"/>
    </w:rPr>
  </w:style>
  <w:style w:type="character" w:customStyle="1" w:styleId="DokumentstrukturZchn">
    <w:name w:val="Dokumentstruktur Zchn"/>
    <w:link w:val="Dokumentstruktur"/>
    <w:uiPriority w:val="99"/>
    <w:semiHidden/>
    <w:rsid w:val="007838FA"/>
    <w:rPr>
      <w:sz w:val="0"/>
      <w:szCs w:val="0"/>
      <w:lang w:val="de-DE"/>
    </w:rPr>
  </w:style>
  <w:style w:type="character" w:customStyle="1" w:styleId="ZchnZchn1">
    <w:name w:val="Zchn Zchn1"/>
    <w:uiPriority w:val="99"/>
    <w:semiHidden/>
    <w:locked/>
    <w:rsid w:val="00CF63D9"/>
    <w:rPr>
      <w:rFonts w:ascii="Tahoma" w:hAnsi="Tahoma"/>
      <w:sz w:val="16"/>
      <w:lang w:eastAsia="en-US"/>
    </w:rPr>
  </w:style>
  <w:style w:type="character" w:styleId="BesuchterHyperlink">
    <w:name w:val="FollowedHyperlink"/>
    <w:uiPriority w:val="99"/>
    <w:rsid w:val="00CF63D9"/>
    <w:rPr>
      <w:rFonts w:cs="Times New Roman"/>
      <w:color w:val="800080"/>
      <w:u w:val="single"/>
    </w:rPr>
  </w:style>
  <w:style w:type="paragraph" w:styleId="Textkrper-Einzug3">
    <w:name w:val="Body Text Indent 3"/>
    <w:basedOn w:val="Standard"/>
    <w:link w:val="Textkrper-Einzug3Zchn"/>
    <w:uiPriority w:val="99"/>
    <w:rsid w:val="00CF63D9"/>
    <w:pPr>
      <w:spacing w:after="120"/>
      <w:ind w:left="283"/>
    </w:pPr>
    <w:rPr>
      <w:sz w:val="16"/>
      <w:szCs w:val="16"/>
    </w:rPr>
  </w:style>
  <w:style w:type="character" w:customStyle="1" w:styleId="Textkrper-Einzug3Zchn">
    <w:name w:val="Textkörper-Einzug 3 Zchn"/>
    <w:link w:val="Textkrper-Einzug3"/>
    <w:uiPriority w:val="99"/>
    <w:semiHidden/>
    <w:rsid w:val="007838FA"/>
    <w:rPr>
      <w:sz w:val="16"/>
      <w:szCs w:val="16"/>
      <w:lang w:val="de-DE"/>
    </w:rPr>
  </w:style>
  <w:style w:type="character" w:customStyle="1" w:styleId="ZchnZchn">
    <w:name w:val="Zchn Zchn"/>
    <w:uiPriority w:val="99"/>
    <w:semiHidden/>
    <w:locked/>
    <w:rsid w:val="00CF63D9"/>
    <w:rPr>
      <w:sz w:val="16"/>
      <w:lang w:eastAsia="en-US"/>
    </w:rPr>
  </w:style>
  <w:style w:type="paragraph" w:customStyle="1" w:styleId="FootnoteText1">
    <w:name w:val="Footnote Text1"/>
    <w:basedOn w:val="Funotentext"/>
    <w:link w:val="FootnoteText1Char"/>
    <w:autoRedefine/>
    <w:uiPriority w:val="99"/>
    <w:rsid w:val="00CF63D9"/>
    <w:pPr>
      <w:suppressAutoHyphens w:val="0"/>
      <w:jc w:val="left"/>
    </w:pPr>
    <w:rPr>
      <w:kern w:val="28"/>
    </w:rPr>
  </w:style>
  <w:style w:type="character" w:customStyle="1" w:styleId="FormatvorlageFunotenzeichenArial13pt">
    <w:name w:val="Formatvorlage Fußnotenzeichen + Arial 13 pt"/>
    <w:uiPriority w:val="99"/>
    <w:rsid w:val="00CF63D9"/>
    <w:rPr>
      <w:rFonts w:ascii="Arial" w:hAnsi="Arial"/>
      <w:sz w:val="24"/>
      <w:vertAlign w:val="superscript"/>
    </w:rPr>
  </w:style>
  <w:style w:type="character" w:customStyle="1" w:styleId="FunotentextChar">
    <w:name w:val="Fußnotentext Char"/>
    <w:uiPriority w:val="99"/>
    <w:rsid w:val="00CF63D9"/>
    <w:rPr>
      <w:rFonts w:ascii="Arial" w:hAnsi="Arial"/>
      <w:sz w:val="28"/>
      <w:lang w:val="de-DE" w:eastAsia="en-US"/>
    </w:rPr>
  </w:style>
  <w:style w:type="character" w:customStyle="1" w:styleId="Formatvorlage10ptDunkelgrn">
    <w:name w:val="Formatvorlage 10 pt Dunkelgrün"/>
    <w:uiPriority w:val="99"/>
    <w:rsid w:val="00CF63D9"/>
    <w:rPr>
      <w:color w:val="003300"/>
      <w:sz w:val="20"/>
    </w:rPr>
  </w:style>
  <w:style w:type="character" w:customStyle="1" w:styleId="A4">
    <w:name w:val="A4"/>
    <w:uiPriority w:val="99"/>
    <w:rsid w:val="00CF63D9"/>
    <w:rPr>
      <w:color w:val="000000"/>
      <w:sz w:val="20"/>
    </w:rPr>
  </w:style>
  <w:style w:type="paragraph" w:styleId="StandardWeb">
    <w:name w:val="Normal (Web)"/>
    <w:basedOn w:val="Standard"/>
    <w:uiPriority w:val="99"/>
    <w:rsid w:val="00CF63D9"/>
    <w:pPr>
      <w:suppressAutoHyphens w:val="0"/>
      <w:overflowPunct/>
      <w:autoSpaceDE/>
      <w:autoSpaceDN/>
      <w:adjustRightInd/>
      <w:spacing w:before="100" w:beforeAutospacing="1" w:after="100" w:afterAutospacing="1"/>
      <w:textAlignment w:val="auto"/>
    </w:pPr>
    <w:rPr>
      <w:sz w:val="24"/>
      <w:szCs w:val="24"/>
      <w:lang w:val="de-CH" w:eastAsia="de-CH"/>
    </w:rPr>
  </w:style>
  <w:style w:type="character" w:customStyle="1" w:styleId="A0">
    <w:name w:val="A0"/>
    <w:uiPriority w:val="99"/>
    <w:rsid w:val="00CF63D9"/>
    <w:rPr>
      <w:b/>
      <w:color w:val="000000"/>
      <w:sz w:val="84"/>
    </w:rPr>
  </w:style>
  <w:style w:type="character" w:customStyle="1" w:styleId="BibeltextZchn">
    <w:name w:val="Bibeltext Zchn"/>
    <w:uiPriority w:val="99"/>
    <w:rsid w:val="00CF63D9"/>
    <w:rPr>
      <w:rFonts w:ascii="Arial" w:hAnsi="Arial"/>
      <w:noProof/>
      <w:sz w:val="16"/>
      <w:lang w:val="de-DE" w:eastAsia="en-US"/>
    </w:rPr>
  </w:style>
  <w:style w:type="character" w:customStyle="1" w:styleId="FunotentextZchn">
    <w:name w:val="Fußnotentext Zchn"/>
    <w:uiPriority w:val="99"/>
    <w:locked/>
    <w:rsid w:val="00CF63D9"/>
    <w:rPr>
      <w:rFonts w:ascii="Arial" w:hAnsi="Arial"/>
      <w:sz w:val="14"/>
      <w:lang w:val="de-DE" w:eastAsia="en-US"/>
    </w:rPr>
  </w:style>
  <w:style w:type="character" w:customStyle="1" w:styleId="E-MailFormatvorlage75">
    <w:name w:val="E-MailFormatvorlage75"/>
    <w:uiPriority w:val="99"/>
    <w:semiHidden/>
    <w:rsid w:val="00CF63D9"/>
    <w:rPr>
      <w:rFonts w:ascii="Arial" w:hAnsi="Arial"/>
      <w:color w:val="000080"/>
      <w:sz w:val="20"/>
    </w:rPr>
  </w:style>
  <w:style w:type="paragraph" w:customStyle="1" w:styleId="Formatvorlageberschrift7NichtLateinFett">
    <w:name w:val="Formatvorlage Überschrift 7 + Nicht (Latein) Fett"/>
    <w:basedOn w:val="berschrift8"/>
    <w:autoRedefine/>
    <w:uiPriority w:val="99"/>
    <w:rsid w:val="003E3C0B"/>
    <w:pPr>
      <w:ind w:left="851"/>
    </w:pPr>
    <w:rPr>
      <w:rFonts w:cs="Times New Roman"/>
      <w:b/>
      <w:noProof/>
    </w:rPr>
  </w:style>
  <w:style w:type="paragraph" w:customStyle="1" w:styleId="Iberschrift">
    <w:name w:val="I. Überschrift"/>
    <w:basedOn w:val="Standard"/>
    <w:uiPriority w:val="99"/>
    <w:rsid w:val="003E3C0B"/>
    <w:pPr>
      <w:suppressAutoHyphens w:val="0"/>
      <w:spacing w:line="480" w:lineRule="atLeast"/>
    </w:pPr>
    <w:rPr>
      <w:rFonts w:ascii="Arial MT" w:hAnsi="Arial MT"/>
      <w:b/>
      <w:spacing w:val="20"/>
      <w:sz w:val="40"/>
      <w:szCs w:val="20"/>
      <w:u w:val="single"/>
      <w:lang w:eastAsia="de-CH"/>
    </w:rPr>
  </w:style>
  <w:style w:type="paragraph" w:customStyle="1" w:styleId="berschrift10">
    <w:name w:val="Überschrift 10"/>
    <w:basedOn w:val="berschrift1"/>
    <w:uiPriority w:val="99"/>
    <w:rsid w:val="003E3C0B"/>
    <w:pPr>
      <w:suppressAutoHyphens w:val="0"/>
      <w:spacing w:before="0" w:after="120"/>
      <w:ind w:left="3402"/>
      <w:outlineLvl w:val="9"/>
    </w:pPr>
    <w:rPr>
      <w:rFonts w:ascii="Times New Roman" w:hAnsi="Times New Roman" w:cs="Times New Roman"/>
      <w:bCs w:val="0"/>
      <w:caps w:val="0"/>
      <w:color w:val="000080"/>
      <w:kern w:val="0"/>
      <w:sz w:val="17"/>
      <w:szCs w:val="20"/>
      <w:lang w:eastAsia="de-CH"/>
    </w:rPr>
  </w:style>
  <w:style w:type="paragraph" w:styleId="Liste">
    <w:name w:val="List"/>
    <w:basedOn w:val="Standard"/>
    <w:uiPriority w:val="99"/>
    <w:rsid w:val="003E3C0B"/>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s>
      <w:suppressAutoHyphens w:val="0"/>
      <w:ind w:left="283" w:hanging="283"/>
    </w:pPr>
    <w:rPr>
      <w:sz w:val="22"/>
      <w:szCs w:val="20"/>
      <w:lang w:eastAsia="de-CH"/>
    </w:rPr>
  </w:style>
  <w:style w:type="paragraph" w:styleId="Verzeichnis1">
    <w:name w:val="toc 1"/>
    <w:basedOn w:val="Standard"/>
    <w:next w:val="Standard"/>
    <w:uiPriority w:val="99"/>
    <w:semiHidden/>
    <w:rsid w:val="003E3C0B"/>
    <w:pPr>
      <w:tabs>
        <w:tab w:val="right" w:leader="dot" w:pos="5103"/>
      </w:tabs>
      <w:suppressAutoHyphens w:val="0"/>
      <w:spacing w:before="120" w:after="120"/>
    </w:pPr>
    <w:rPr>
      <w:b/>
      <w:caps/>
      <w:sz w:val="22"/>
      <w:szCs w:val="20"/>
      <w:lang w:eastAsia="de-CH"/>
    </w:rPr>
  </w:style>
  <w:style w:type="paragraph" w:customStyle="1" w:styleId="DocumentMap1">
    <w:name w:val="Document Map1"/>
    <w:basedOn w:val="Standard"/>
    <w:uiPriority w:val="99"/>
    <w:rsid w:val="003E3C0B"/>
    <w:pPr>
      <w:shd w:val="clear" w:color="auto" w:fill="000080"/>
      <w:suppressAutoHyphens w:val="0"/>
    </w:pPr>
    <w:rPr>
      <w:rFonts w:ascii="Tahoma" w:hAnsi="Tahoma"/>
      <w:sz w:val="22"/>
      <w:szCs w:val="20"/>
      <w:lang w:eastAsia="de-CH"/>
    </w:rPr>
  </w:style>
  <w:style w:type="paragraph" w:customStyle="1" w:styleId="Textkrper21">
    <w:name w:val="Textkörper 21"/>
    <w:basedOn w:val="Standard"/>
    <w:uiPriority w:val="99"/>
    <w:rsid w:val="003E3C0B"/>
    <w:rPr>
      <w:color w:val="FF0000"/>
      <w:sz w:val="22"/>
      <w:szCs w:val="20"/>
      <w:lang w:eastAsia="de-DE"/>
    </w:rPr>
  </w:style>
  <w:style w:type="paragraph" w:styleId="Liste2">
    <w:name w:val="List 2"/>
    <w:basedOn w:val="Standard"/>
    <w:uiPriority w:val="99"/>
    <w:rsid w:val="003E3C0B"/>
    <w:pPr>
      <w:suppressAutoHyphens w:val="0"/>
      <w:ind w:left="566" w:hanging="283"/>
    </w:pPr>
    <w:rPr>
      <w:sz w:val="22"/>
      <w:szCs w:val="20"/>
      <w:lang w:eastAsia="de-CH"/>
    </w:rPr>
  </w:style>
  <w:style w:type="paragraph" w:styleId="Liste3">
    <w:name w:val="List 3"/>
    <w:basedOn w:val="Standard"/>
    <w:uiPriority w:val="99"/>
    <w:rsid w:val="003E3C0B"/>
    <w:pPr>
      <w:suppressAutoHyphens w:val="0"/>
      <w:ind w:left="849" w:hanging="283"/>
    </w:pPr>
    <w:rPr>
      <w:sz w:val="22"/>
      <w:szCs w:val="20"/>
      <w:lang w:eastAsia="de-CH"/>
    </w:rPr>
  </w:style>
  <w:style w:type="paragraph" w:styleId="Liste4">
    <w:name w:val="List 4"/>
    <w:basedOn w:val="Standard"/>
    <w:uiPriority w:val="99"/>
    <w:rsid w:val="003E3C0B"/>
    <w:pPr>
      <w:suppressAutoHyphens w:val="0"/>
      <w:ind w:left="1132" w:hanging="283"/>
    </w:pPr>
    <w:rPr>
      <w:sz w:val="22"/>
      <w:szCs w:val="20"/>
      <w:lang w:eastAsia="de-CH"/>
    </w:rPr>
  </w:style>
  <w:style w:type="paragraph" w:styleId="Anrede">
    <w:name w:val="Salutation"/>
    <w:basedOn w:val="Standard"/>
    <w:next w:val="Standard"/>
    <w:link w:val="AnredeZchn"/>
    <w:uiPriority w:val="99"/>
    <w:rsid w:val="003E3C0B"/>
    <w:pPr>
      <w:suppressAutoHyphens w:val="0"/>
    </w:pPr>
    <w:rPr>
      <w:sz w:val="22"/>
      <w:szCs w:val="20"/>
      <w:lang w:eastAsia="de-CH"/>
    </w:rPr>
  </w:style>
  <w:style w:type="character" w:customStyle="1" w:styleId="AnredeZchn">
    <w:name w:val="Anrede Zchn"/>
    <w:link w:val="Anrede"/>
    <w:uiPriority w:val="99"/>
    <w:semiHidden/>
    <w:rsid w:val="007838FA"/>
    <w:rPr>
      <w:sz w:val="21"/>
      <w:szCs w:val="21"/>
      <w:lang w:val="de-DE"/>
    </w:rPr>
  </w:style>
  <w:style w:type="paragraph" w:styleId="Aufzhlungszeichen2">
    <w:name w:val="List Bullet 2"/>
    <w:basedOn w:val="Standard"/>
    <w:uiPriority w:val="99"/>
    <w:rsid w:val="003E3C0B"/>
    <w:pPr>
      <w:numPr>
        <w:numId w:val="7"/>
      </w:numPr>
      <w:tabs>
        <w:tab w:val="clear" w:pos="720"/>
        <w:tab w:val="num" w:pos="1492"/>
      </w:tabs>
      <w:suppressAutoHyphens w:val="0"/>
      <w:ind w:left="1492"/>
    </w:pPr>
    <w:rPr>
      <w:sz w:val="22"/>
      <w:szCs w:val="20"/>
      <w:lang w:eastAsia="de-CH"/>
    </w:rPr>
  </w:style>
  <w:style w:type="paragraph" w:styleId="Aufzhlungszeichen3">
    <w:name w:val="List Bullet 3"/>
    <w:basedOn w:val="Standard"/>
    <w:uiPriority w:val="99"/>
    <w:rsid w:val="003E3C0B"/>
    <w:pPr>
      <w:numPr>
        <w:numId w:val="8"/>
      </w:numPr>
      <w:tabs>
        <w:tab w:val="clear" w:pos="1080"/>
        <w:tab w:val="num" w:pos="360"/>
      </w:tabs>
      <w:suppressAutoHyphens w:val="0"/>
      <w:ind w:left="360" w:hanging="360"/>
    </w:pPr>
    <w:rPr>
      <w:sz w:val="22"/>
      <w:szCs w:val="20"/>
      <w:lang w:eastAsia="de-CH"/>
    </w:rPr>
  </w:style>
  <w:style w:type="paragraph" w:styleId="Listenfortsetzung">
    <w:name w:val="List Continue"/>
    <w:basedOn w:val="Standard"/>
    <w:uiPriority w:val="99"/>
    <w:rsid w:val="003E3C0B"/>
    <w:pPr>
      <w:suppressAutoHyphens w:val="0"/>
      <w:spacing w:after="120"/>
      <w:ind w:left="283"/>
    </w:pPr>
    <w:rPr>
      <w:sz w:val="22"/>
      <w:szCs w:val="20"/>
      <w:lang w:eastAsia="de-CH"/>
    </w:rPr>
  </w:style>
  <w:style w:type="paragraph" w:styleId="Listenfortsetzung2">
    <w:name w:val="List Continue 2"/>
    <w:basedOn w:val="Standard"/>
    <w:uiPriority w:val="99"/>
    <w:rsid w:val="003E3C0B"/>
    <w:pPr>
      <w:numPr>
        <w:numId w:val="6"/>
      </w:numPr>
      <w:tabs>
        <w:tab w:val="clear" w:pos="926"/>
      </w:tabs>
      <w:suppressAutoHyphens w:val="0"/>
      <w:spacing w:after="120"/>
      <w:ind w:left="566" w:firstLine="0"/>
    </w:pPr>
    <w:rPr>
      <w:sz w:val="22"/>
      <w:szCs w:val="20"/>
      <w:lang w:eastAsia="de-CH"/>
    </w:rPr>
  </w:style>
  <w:style w:type="paragraph" w:styleId="Listenfortsetzung3">
    <w:name w:val="List Continue 3"/>
    <w:basedOn w:val="Standard"/>
    <w:uiPriority w:val="99"/>
    <w:rsid w:val="003E3C0B"/>
    <w:pPr>
      <w:suppressAutoHyphens w:val="0"/>
      <w:spacing w:after="120"/>
      <w:ind w:left="849"/>
    </w:pPr>
    <w:rPr>
      <w:sz w:val="22"/>
      <w:szCs w:val="20"/>
      <w:lang w:eastAsia="de-CH"/>
    </w:rPr>
  </w:style>
  <w:style w:type="paragraph" w:styleId="Textkrper-Zeileneinzug">
    <w:name w:val="Body Text Indent"/>
    <w:basedOn w:val="Standard"/>
    <w:link w:val="Textkrper-ZeileneinzugZchn"/>
    <w:uiPriority w:val="99"/>
    <w:rsid w:val="003E3C0B"/>
    <w:pPr>
      <w:suppressAutoHyphens w:val="0"/>
      <w:spacing w:after="120"/>
      <w:ind w:left="283"/>
    </w:pPr>
    <w:rPr>
      <w:sz w:val="22"/>
      <w:szCs w:val="20"/>
      <w:lang w:eastAsia="de-CH"/>
    </w:rPr>
  </w:style>
  <w:style w:type="character" w:customStyle="1" w:styleId="Textkrper-ZeileneinzugZchn">
    <w:name w:val="Textkörper-Zeileneinzug Zchn"/>
    <w:link w:val="Textkrper-Zeileneinzug"/>
    <w:uiPriority w:val="99"/>
    <w:semiHidden/>
    <w:rsid w:val="007838FA"/>
    <w:rPr>
      <w:sz w:val="21"/>
      <w:szCs w:val="21"/>
      <w:lang w:val="de-DE"/>
    </w:rPr>
  </w:style>
  <w:style w:type="paragraph" w:customStyle="1" w:styleId="Betreffzeile">
    <w:name w:val="Betreffzeile"/>
    <w:basedOn w:val="Standard"/>
    <w:uiPriority w:val="99"/>
    <w:rsid w:val="003E3C0B"/>
    <w:pPr>
      <w:suppressAutoHyphens w:val="0"/>
    </w:pPr>
    <w:rPr>
      <w:sz w:val="22"/>
      <w:szCs w:val="20"/>
      <w:lang w:eastAsia="de-CH"/>
    </w:rPr>
  </w:style>
  <w:style w:type="paragraph" w:customStyle="1" w:styleId="Bezugszeichentext">
    <w:name w:val="Bezugszeichentext"/>
    <w:basedOn w:val="Standard"/>
    <w:uiPriority w:val="99"/>
    <w:rsid w:val="003E3C0B"/>
    <w:pPr>
      <w:suppressAutoHyphens w:val="0"/>
    </w:pPr>
    <w:rPr>
      <w:sz w:val="22"/>
      <w:szCs w:val="20"/>
      <w:lang w:eastAsia="de-CH"/>
    </w:rPr>
  </w:style>
  <w:style w:type="paragraph" w:styleId="Textkrper-Erstzeileneinzug">
    <w:name w:val="Body Text First Indent"/>
    <w:basedOn w:val="Textkrper"/>
    <w:link w:val="Textkrper-ErstzeileneinzugZchn"/>
    <w:uiPriority w:val="99"/>
    <w:rsid w:val="003E3C0B"/>
    <w:pPr>
      <w:spacing w:after="120"/>
      <w:ind w:firstLine="210"/>
      <w:jc w:val="left"/>
    </w:pPr>
    <w:rPr>
      <w:sz w:val="22"/>
      <w:lang w:val="de-DE" w:eastAsia="de-CH"/>
    </w:rPr>
  </w:style>
  <w:style w:type="character" w:customStyle="1" w:styleId="Textkrper-ErstzeileneinzugZchn">
    <w:name w:val="Textkörper-Erstzeileneinzug Zchn"/>
    <w:link w:val="Textkrper-Erstzeileneinzug"/>
    <w:uiPriority w:val="99"/>
    <w:semiHidden/>
    <w:rsid w:val="007838FA"/>
    <w:rPr>
      <w:sz w:val="21"/>
      <w:szCs w:val="21"/>
      <w:lang w:val="de-DE" w:eastAsia="en-US"/>
    </w:rPr>
  </w:style>
  <w:style w:type="paragraph" w:styleId="Textkrper-Erstzeileneinzug2">
    <w:name w:val="Body Text First Indent 2"/>
    <w:basedOn w:val="Textkrper-Zeileneinzug"/>
    <w:link w:val="Textkrper-Erstzeileneinzug2Zchn"/>
    <w:uiPriority w:val="99"/>
    <w:rsid w:val="003E3C0B"/>
    <w:pPr>
      <w:ind w:firstLine="210"/>
    </w:pPr>
  </w:style>
  <w:style w:type="character" w:customStyle="1" w:styleId="Textkrper-Erstzeileneinzug2Zchn">
    <w:name w:val="Textkörper-Erstzeileneinzug 2 Zchn"/>
    <w:basedOn w:val="Textkrper-ZeileneinzugZchn"/>
    <w:link w:val="Textkrper-Erstzeileneinzug2"/>
    <w:uiPriority w:val="99"/>
    <w:semiHidden/>
    <w:rsid w:val="007838FA"/>
    <w:rPr>
      <w:sz w:val="21"/>
      <w:szCs w:val="21"/>
      <w:lang w:val="de-DE"/>
    </w:rPr>
  </w:style>
  <w:style w:type="paragraph" w:customStyle="1" w:styleId="Bibeltextkursiv">
    <w:name w:val="Bibeltextkursiv"/>
    <w:basedOn w:val="Standard"/>
    <w:link w:val="BibeltextkursivZchn"/>
    <w:autoRedefine/>
    <w:uiPriority w:val="99"/>
    <w:rsid w:val="003E3C0B"/>
    <w:pPr>
      <w:suppressAutoHyphens w:val="0"/>
    </w:pPr>
    <w:rPr>
      <w:rFonts w:cs="Verdana"/>
      <w:b/>
      <w:i/>
      <w:color w:val="003300"/>
      <w:sz w:val="20"/>
      <w:szCs w:val="20"/>
      <w:lang w:eastAsia="de-DE" w:bidi="he-IL"/>
    </w:rPr>
  </w:style>
  <w:style w:type="character" w:customStyle="1" w:styleId="BibeltextkursivZchn">
    <w:name w:val="Bibeltextkursiv Zchn"/>
    <w:link w:val="Bibeltextkursiv"/>
    <w:uiPriority w:val="99"/>
    <w:locked/>
    <w:rsid w:val="003E3C0B"/>
    <w:rPr>
      <w:b/>
      <w:i/>
      <w:color w:val="003300"/>
      <w:lang w:val="de-DE" w:eastAsia="de-DE"/>
    </w:rPr>
  </w:style>
  <w:style w:type="character" w:styleId="Hervorhebung">
    <w:name w:val="Emphasis"/>
    <w:uiPriority w:val="99"/>
    <w:qFormat/>
    <w:rsid w:val="003E3C0B"/>
    <w:rPr>
      <w:rFonts w:cs="Times New Roman"/>
      <w:i/>
    </w:rPr>
  </w:style>
  <w:style w:type="character" w:customStyle="1" w:styleId="qzkfse">
    <w:name w:val="qzkfse"/>
    <w:uiPriority w:val="99"/>
    <w:rsid w:val="003E3C0B"/>
    <w:rPr>
      <w:rFonts w:cs="Times New Roman"/>
    </w:rPr>
  </w:style>
  <w:style w:type="character" w:customStyle="1" w:styleId="funotentextchar0">
    <w:name w:val="funotentextchar"/>
    <w:uiPriority w:val="99"/>
    <w:rsid w:val="00B35E21"/>
    <w:rPr>
      <w:rFonts w:cs="Times New Roman"/>
    </w:rPr>
  </w:style>
  <w:style w:type="character" w:customStyle="1" w:styleId="FootnoteText1Char">
    <w:name w:val="Footnote Text1 Char"/>
    <w:link w:val="FootnoteText1"/>
    <w:uiPriority w:val="99"/>
    <w:locked/>
    <w:rsid w:val="00B25082"/>
    <w:rPr>
      <w:rFonts w:ascii="Arial" w:hAnsi="Arial"/>
      <w:kern w:val="28"/>
      <w:sz w:val="14"/>
      <w:lang w:val="de-DE" w:eastAsia="en-US"/>
    </w:rPr>
  </w:style>
  <w:style w:type="paragraph" w:customStyle="1" w:styleId="Formatvorlage7">
    <w:name w:val="Formatvorlage7"/>
    <w:basedOn w:val="berschrift5"/>
    <w:link w:val="Formatvorlage7Zchn"/>
    <w:autoRedefine/>
    <w:uiPriority w:val="99"/>
    <w:rsid w:val="004047F3"/>
    <w:rPr>
      <w:b w:val="0"/>
      <w:bCs w:val="0"/>
    </w:rPr>
  </w:style>
  <w:style w:type="paragraph" w:customStyle="1" w:styleId="Formatvorlage8">
    <w:name w:val="Formatvorlage8"/>
    <w:basedOn w:val="berschrift6"/>
    <w:autoRedefine/>
    <w:uiPriority w:val="99"/>
    <w:rsid w:val="004047F3"/>
    <w:rPr>
      <w:rFonts w:cs="Times New Roman"/>
      <w:bCs w:val="0"/>
      <w:iCs w:val="0"/>
      <w:sz w:val="22"/>
    </w:rPr>
  </w:style>
  <w:style w:type="paragraph" w:customStyle="1" w:styleId="Formatvorlage9">
    <w:name w:val="Formatvorlage9"/>
    <w:basedOn w:val="berschrift7"/>
    <w:autoRedefine/>
    <w:uiPriority w:val="99"/>
    <w:rsid w:val="004047F3"/>
    <w:rPr>
      <w:rFonts w:cs="Times New Roman"/>
      <w:bCs w:val="0"/>
    </w:rPr>
  </w:style>
  <w:style w:type="character" w:customStyle="1" w:styleId="Formatvorlage7Zchn">
    <w:name w:val="Formatvorlage7 Zchn"/>
    <w:link w:val="Formatvorlage7"/>
    <w:uiPriority w:val="99"/>
    <w:locked/>
    <w:rsid w:val="004047F3"/>
    <w:rPr>
      <w:rFonts w:ascii="Arial" w:hAnsi="Arial"/>
      <w:color w:val="800000"/>
      <w:sz w:val="21"/>
      <w:lang w:val="de-DE" w:eastAsia="en-US"/>
    </w:rPr>
  </w:style>
  <w:style w:type="paragraph" w:customStyle="1" w:styleId="Formatvorlage4">
    <w:name w:val="Formatvorlage4"/>
    <w:basedOn w:val="berschrift3"/>
    <w:autoRedefine/>
    <w:uiPriority w:val="99"/>
    <w:rsid w:val="001935AA"/>
    <w:pPr>
      <w:ind w:left="227"/>
    </w:pPr>
    <w:rPr>
      <w:rFonts w:cs="Times New Roman"/>
      <w:bCs w:val="0"/>
      <w:color w:val="003366"/>
    </w:rPr>
  </w:style>
  <w:style w:type="paragraph" w:customStyle="1" w:styleId="Formatvorlage13">
    <w:name w:val="Formatvorlage13"/>
    <w:basedOn w:val="Standard"/>
    <w:link w:val="Formatvorlage13Zchn"/>
    <w:autoRedefine/>
    <w:uiPriority w:val="99"/>
    <w:rsid w:val="001935AA"/>
    <w:rPr>
      <w:spacing w:val="34"/>
      <w:sz w:val="22"/>
      <w:szCs w:val="20"/>
    </w:rPr>
  </w:style>
  <w:style w:type="character" w:customStyle="1" w:styleId="Formatvorlage13Zchn">
    <w:name w:val="Formatvorlage13 Zchn"/>
    <w:link w:val="Formatvorlage13"/>
    <w:uiPriority w:val="99"/>
    <w:locked/>
    <w:rsid w:val="001935AA"/>
    <w:rPr>
      <w:spacing w:val="34"/>
      <w:sz w:val="22"/>
      <w:lang w:val="de-DE" w:eastAsia="en-US"/>
    </w:rPr>
  </w:style>
  <w:style w:type="paragraph" w:customStyle="1" w:styleId="Style1">
    <w:name w:val="Style 1"/>
    <w:basedOn w:val="Standard"/>
    <w:uiPriority w:val="99"/>
    <w:rsid w:val="009726AF"/>
    <w:pPr>
      <w:widowControl w:val="0"/>
      <w:suppressAutoHyphens w:val="0"/>
      <w:overflowPunct/>
      <w:adjustRightInd/>
      <w:jc w:val="both"/>
      <w:textAlignment w:val="auto"/>
    </w:pPr>
    <w:rPr>
      <w:sz w:val="24"/>
      <w:szCs w:val="24"/>
      <w:lang w:eastAsia="de-DE"/>
    </w:rPr>
  </w:style>
  <w:style w:type="paragraph" w:customStyle="1" w:styleId="Style5">
    <w:name w:val="Style 5"/>
    <w:basedOn w:val="Standard"/>
    <w:uiPriority w:val="99"/>
    <w:rsid w:val="009726AF"/>
    <w:pPr>
      <w:widowControl w:val="0"/>
      <w:suppressAutoHyphens w:val="0"/>
      <w:overflowPunct/>
      <w:adjustRightInd/>
      <w:spacing w:line="156" w:lineRule="exact"/>
      <w:ind w:firstLine="432"/>
      <w:jc w:val="both"/>
      <w:textAlignment w:val="auto"/>
    </w:pPr>
    <w:rPr>
      <w:sz w:val="24"/>
      <w:szCs w:val="24"/>
      <w:lang w:eastAsia="de-DE"/>
    </w:rPr>
  </w:style>
  <w:style w:type="character" w:customStyle="1" w:styleId="apple-style-span">
    <w:name w:val="apple-style-span"/>
    <w:uiPriority w:val="99"/>
    <w:rsid w:val="00F57485"/>
    <w:rPr>
      <w:rFonts w:cs="Times New Roman"/>
    </w:rPr>
  </w:style>
  <w:style w:type="character" w:customStyle="1" w:styleId="apple-converted-space">
    <w:name w:val="apple-converted-space"/>
    <w:uiPriority w:val="99"/>
    <w:rsid w:val="00F57485"/>
    <w:rPr>
      <w:rFonts w:cs="Times New Roman"/>
    </w:rPr>
  </w:style>
  <w:style w:type="paragraph" w:styleId="Verzeichnis2">
    <w:name w:val="toc 2"/>
    <w:basedOn w:val="Standard"/>
    <w:next w:val="Standard"/>
    <w:autoRedefine/>
    <w:uiPriority w:val="99"/>
    <w:rsid w:val="00304E32"/>
    <w:pPr>
      <w:ind w:left="210"/>
    </w:pPr>
  </w:style>
  <w:style w:type="paragraph" w:styleId="HTMLVorformatiert">
    <w:name w:val="HTML Preformatted"/>
    <w:basedOn w:val="Standard"/>
    <w:link w:val="HTMLVorformatiertZchn"/>
    <w:uiPriority w:val="99"/>
    <w:rsid w:val="002D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szCs w:val="20"/>
      <w:lang w:val="de-CH" w:eastAsia="de-CH"/>
    </w:rPr>
  </w:style>
  <w:style w:type="character" w:customStyle="1" w:styleId="HTMLVorformatiertZchn">
    <w:name w:val="HTML Vorformatiert Zchn"/>
    <w:link w:val="HTMLVorformatiert"/>
    <w:uiPriority w:val="99"/>
    <w:locked/>
    <w:rsid w:val="002D7B18"/>
    <w:rPr>
      <w:rFonts w:ascii="Courier New" w:hAnsi="Courier New" w:cs="Courier New"/>
    </w:rPr>
  </w:style>
  <w:style w:type="paragraph" w:styleId="Listenabsatz">
    <w:name w:val="List Paragraph"/>
    <w:basedOn w:val="Standard"/>
    <w:uiPriority w:val="34"/>
    <w:qFormat/>
    <w:rsid w:val="003E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9828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3">
          <w:marLeft w:val="547"/>
          <w:marRight w:val="0"/>
          <w:marTop w:val="144"/>
          <w:marBottom w:val="0"/>
          <w:divBdr>
            <w:top w:val="none" w:sz="0" w:space="0" w:color="auto"/>
            <w:left w:val="none" w:sz="0" w:space="0" w:color="auto"/>
            <w:bottom w:val="none" w:sz="0" w:space="0" w:color="auto"/>
            <w:right w:val="none" w:sz="0" w:space="0" w:color="auto"/>
          </w:divBdr>
        </w:div>
        <w:div w:id="1867252582">
          <w:marLeft w:val="547"/>
          <w:marRight w:val="0"/>
          <w:marTop w:val="144"/>
          <w:marBottom w:val="0"/>
          <w:divBdr>
            <w:top w:val="none" w:sz="0" w:space="0" w:color="auto"/>
            <w:left w:val="none" w:sz="0" w:space="0" w:color="auto"/>
            <w:bottom w:val="none" w:sz="0" w:space="0" w:color="auto"/>
            <w:right w:val="none" w:sz="0" w:space="0" w:color="auto"/>
          </w:divBdr>
        </w:div>
        <w:div w:id="1345522447">
          <w:marLeft w:val="547"/>
          <w:marRight w:val="0"/>
          <w:marTop w:val="144"/>
          <w:marBottom w:val="0"/>
          <w:divBdr>
            <w:top w:val="none" w:sz="0" w:space="0" w:color="auto"/>
            <w:left w:val="none" w:sz="0" w:space="0" w:color="auto"/>
            <w:bottom w:val="none" w:sz="0" w:space="0" w:color="auto"/>
            <w:right w:val="none" w:sz="0" w:space="0" w:color="auto"/>
          </w:divBdr>
        </w:div>
        <w:div w:id="31615915">
          <w:marLeft w:val="547"/>
          <w:marRight w:val="0"/>
          <w:marTop w:val="144"/>
          <w:marBottom w:val="0"/>
          <w:divBdr>
            <w:top w:val="none" w:sz="0" w:space="0" w:color="auto"/>
            <w:left w:val="none" w:sz="0" w:space="0" w:color="auto"/>
            <w:bottom w:val="none" w:sz="0" w:space="0" w:color="auto"/>
            <w:right w:val="none" w:sz="0" w:space="0" w:color="auto"/>
          </w:divBdr>
        </w:div>
        <w:div w:id="1107775531">
          <w:marLeft w:val="547"/>
          <w:marRight w:val="0"/>
          <w:marTop w:val="144"/>
          <w:marBottom w:val="0"/>
          <w:divBdr>
            <w:top w:val="none" w:sz="0" w:space="0" w:color="auto"/>
            <w:left w:val="none" w:sz="0" w:space="0" w:color="auto"/>
            <w:bottom w:val="none" w:sz="0" w:space="0" w:color="auto"/>
            <w:right w:val="none" w:sz="0" w:space="0" w:color="auto"/>
          </w:divBdr>
        </w:div>
        <w:div w:id="569190176">
          <w:marLeft w:val="547"/>
          <w:marRight w:val="0"/>
          <w:marTop w:val="144"/>
          <w:marBottom w:val="0"/>
          <w:divBdr>
            <w:top w:val="none" w:sz="0" w:space="0" w:color="auto"/>
            <w:left w:val="none" w:sz="0" w:space="0" w:color="auto"/>
            <w:bottom w:val="none" w:sz="0" w:space="0" w:color="auto"/>
            <w:right w:val="none" w:sz="0" w:space="0" w:color="auto"/>
          </w:divBdr>
        </w:div>
      </w:divsChild>
    </w:div>
    <w:div w:id="1590697059">
      <w:bodyDiv w:val="1"/>
      <w:marLeft w:val="0"/>
      <w:marRight w:val="0"/>
      <w:marTop w:val="0"/>
      <w:marBottom w:val="0"/>
      <w:divBdr>
        <w:top w:val="none" w:sz="0" w:space="0" w:color="auto"/>
        <w:left w:val="none" w:sz="0" w:space="0" w:color="auto"/>
        <w:bottom w:val="none" w:sz="0" w:space="0" w:color="auto"/>
        <w:right w:val="none" w:sz="0" w:space="0" w:color="auto"/>
      </w:divBdr>
    </w:div>
    <w:div w:id="1688824913">
      <w:marLeft w:val="0"/>
      <w:marRight w:val="0"/>
      <w:marTop w:val="0"/>
      <w:marBottom w:val="0"/>
      <w:divBdr>
        <w:top w:val="none" w:sz="0" w:space="0" w:color="auto"/>
        <w:left w:val="none" w:sz="0" w:space="0" w:color="auto"/>
        <w:bottom w:val="none" w:sz="0" w:space="0" w:color="auto"/>
        <w:right w:val="none" w:sz="0" w:space="0" w:color="auto"/>
      </w:divBdr>
    </w:div>
    <w:div w:id="1688824919">
      <w:marLeft w:val="0"/>
      <w:marRight w:val="0"/>
      <w:marTop w:val="0"/>
      <w:marBottom w:val="0"/>
      <w:divBdr>
        <w:top w:val="none" w:sz="0" w:space="0" w:color="auto"/>
        <w:left w:val="none" w:sz="0" w:space="0" w:color="auto"/>
        <w:bottom w:val="none" w:sz="0" w:space="0" w:color="auto"/>
        <w:right w:val="none" w:sz="0" w:space="0" w:color="auto"/>
      </w:divBdr>
    </w:div>
    <w:div w:id="1688824922">
      <w:marLeft w:val="0"/>
      <w:marRight w:val="0"/>
      <w:marTop w:val="0"/>
      <w:marBottom w:val="0"/>
      <w:divBdr>
        <w:top w:val="none" w:sz="0" w:space="0" w:color="auto"/>
        <w:left w:val="none" w:sz="0" w:space="0" w:color="auto"/>
        <w:bottom w:val="none" w:sz="0" w:space="0" w:color="auto"/>
        <w:right w:val="none" w:sz="0" w:space="0" w:color="auto"/>
      </w:divBdr>
    </w:div>
    <w:div w:id="1688824923">
      <w:marLeft w:val="0"/>
      <w:marRight w:val="0"/>
      <w:marTop w:val="0"/>
      <w:marBottom w:val="0"/>
      <w:divBdr>
        <w:top w:val="none" w:sz="0" w:space="0" w:color="auto"/>
        <w:left w:val="none" w:sz="0" w:space="0" w:color="auto"/>
        <w:bottom w:val="none" w:sz="0" w:space="0" w:color="auto"/>
        <w:right w:val="none" w:sz="0" w:space="0" w:color="auto"/>
      </w:divBdr>
      <w:divsChild>
        <w:div w:id="1688824916">
          <w:marLeft w:val="0"/>
          <w:marRight w:val="0"/>
          <w:marTop w:val="0"/>
          <w:marBottom w:val="0"/>
          <w:divBdr>
            <w:top w:val="none" w:sz="0" w:space="0" w:color="auto"/>
            <w:left w:val="none" w:sz="0" w:space="0" w:color="auto"/>
            <w:bottom w:val="none" w:sz="0" w:space="0" w:color="auto"/>
            <w:right w:val="none" w:sz="0" w:space="0" w:color="auto"/>
          </w:divBdr>
        </w:div>
      </w:divsChild>
    </w:div>
    <w:div w:id="1688824924">
      <w:marLeft w:val="0"/>
      <w:marRight w:val="0"/>
      <w:marTop w:val="0"/>
      <w:marBottom w:val="0"/>
      <w:divBdr>
        <w:top w:val="none" w:sz="0" w:space="0" w:color="auto"/>
        <w:left w:val="none" w:sz="0" w:space="0" w:color="auto"/>
        <w:bottom w:val="none" w:sz="0" w:space="0" w:color="auto"/>
        <w:right w:val="none" w:sz="0" w:space="0" w:color="auto"/>
      </w:divBdr>
    </w:div>
    <w:div w:id="1688824925">
      <w:marLeft w:val="0"/>
      <w:marRight w:val="0"/>
      <w:marTop w:val="0"/>
      <w:marBottom w:val="0"/>
      <w:divBdr>
        <w:top w:val="none" w:sz="0" w:space="0" w:color="auto"/>
        <w:left w:val="none" w:sz="0" w:space="0" w:color="auto"/>
        <w:bottom w:val="none" w:sz="0" w:space="0" w:color="auto"/>
        <w:right w:val="none" w:sz="0" w:space="0" w:color="auto"/>
      </w:divBdr>
    </w:div>
    <w:div w:id="1688824926">
      <w:marLeft w:val="0"/>
      <w:marRight w:val="0"/>
      <w:marTop w:val="0"/>
      <w:marBottom w:val="0"/>
      <w:divBdr>
        <w:top w:val="none" w:sz="0" w:space="0" w:color="auto"/>
        <w:left w:val="none" w:sz="0" w:space="0" w:color="auto"/>
        <w:bottom w:val="none" w:sz="0" w:space="0" w:color="auto"/>
        <w:right w:val="none" w:sz="0" w:space="0" w:color="auto"/>
      </w:divBdr>
    </w:div>
    <w:div w:id="1688824932">
      <w:marLeft w:val="0"/>
      <w:marRight w:val="0"/>
      <w:marTop w:val="0"/>
      <w:marBottom w:val="0"/>
      <w:divBdr>
        <w:top w:val="none" w:sz="0" w:space="0" w:color="auto"/>
        <w:left w:val="none" w:sz="0" w:space="0" w:color="auto"/>
        <w:bottom w:val="none" w:sz="0" w:space="0" w:color="auto"/>
        <w:right w:val="none" w:sz="0" w:space="0" w:color="auto"/>
      </w:divBdr>
    </w:div>
    <w:div w:id="1688824934">
      <w:marLeft w:val="0"/>
      <w:marRight w:val="0"/>
      <w:marTop w:val="0"/>
      <w:marBottom w:val="0"/>
      <w:divBdr>
        <w:top w:val="none" w:sz="0" w:space="0" w:color="auto"/>
        <w:left w:val="none" w:sz="0" w:space="0" w:color="auto"/>
        <w:bottom w:val="none" w:sz="0" w:space="0" w:color="auto"/>
        <w:right w:val="none" w:sz="0" w:space="0" w:color="auto"/>
      </w:divBdr>
      <w:divsChild>
        <w:div w:id="1688824914">
          <w:marLeft w:val="0"/>
          <w:marRight w:val="0"/>
          <w:marTop w:val="0"/>
          <w:marBottom w:val="0"/>
          <w:divBdr>
            <w:top w:val="none" w:sz="0" w:space="0" w:color="auto"/>
            <w:left w:val="none" w:sz="0" w:space="0" w:color="auto"/>
            <w:bottom w:val="none" w:sz="0" w:space="0" w:color="auto"/>
            <w:right w:val="none" w:sz="0" w:space="0" w:color="auto"/>
          </w:divBdr>
        </w:div>
        <w:div w:id="1688824918">
          <w:marLeft w:val="0"/>
          <w:marRight w:val="0"/>
          <w:marTop w:val="0"/>
          <w:marBottom w:val="0"/>
          <w:divBdr>
            <w:top w:val="none" w:sz="0" w:space="0" w:color="auto"/>
            <w:left w:val="none" w:sz="0" w:space="0" w:color="auto"/>
            <w:bottom w:val="none" w:sz="0" w:space="0" w:color="auto"/>
            <w:right w:val="none" w:sz="0" w:space="0" w:color="auto"/>
          </w:divBdr>
        </w:div>
        <w:div w:id="1688824920">
          <w:marLeft w:val="0"/>
          <w:marRight w:val="0"/>
          <w:marTop w:val="0"/>
          <w:marBottom w:val="0"/>
          <w:divBdr>
            <w:top w:val="none" w:sz="0" w:space="0" w:color="auto"/>
            <w:left w:val="none" w:sz="0" w:space="0" w:color="auto"/>
            <w:bottom w:val="none" w:sz="0" w:space="0" w:color="auto"/>
            <w:right w:val="none" w:sz="0" w:space="0" w:color="auto"/>
          </w:divBdr>
        </w:div>
        <w:div w:id="1688824921">
          <w:marLeft w:val="0"/>
          <w:marRight w:val="0"/>
          <w:marTop w:val="0"/>
          <w:marBottom w:val="0"/>
          <w:divBdr>
            <w:top w:val="none" w:sz="0" w:space="0" w:color="auto"/>
            <w:left w:val="none" w:sz="0" w:space="0" w:color="auto"/>
            <w:bottom w:val="none" w:sz="0" w:space="0" w:color="auto"/>
            <w:right w:val="none" w:sz="0" w:space="0" w:color="auto"/>
          </w:divBdr>
        </w:div>
        <w:div w:id="1688824928">
          <w:marLeft w:val="0"/>
          <w:marRight w:val="0"/>
          <w:marTop w:val="0"/>
          <w:marBottom w:val="0"/>
          <w:divBdr>
            <w:top w:val="none" w:sz="0" w:space="0" w:color="auto"/>
            <w:left w:val="none" w:sz="0" w:space="0" w:color="auto"/>
            <w:bottom w:val="none" w:sz="0" w:space="0" w:color="auto"/>
            <w:right w:val="none" w:sz="0" w:space="0" w:color="auto"/>
          </w:divBdr>
        </w:div>
        <w:div w:id="1688824929">
          <w:marLeft w:val="0"/>
          <w:marRight w:val="0"/>
          <w:marTop w:val="0"/>
          <w:marBottom w:val="0"/>
          <w:divBdr>
            <w:top w:val="none" w:sz="0" w:space="0" w:color="auto"/>
            <w:left w:val="none" w:sz="0" w:space="0" w:color="auto"/>
            <w:bottom w:val="none" w:sz="0" w:space="0" w:color="auto"/>
            <w:right w:val="none" w:sz="0" w:space="0" w:color="auto"/>
          </w:divBdr>
        </w:div>
        <w:div w:id="1688824930">
          <w:marLeft w:val="0"/>
          <w:marRight w:val="0"/>
          <w:marTop w:val="0"/>
          <w:marBottom w:val="0"/>
          <w:divBdr>
            <w:top w:val="none" w:sz="0" w:space="0" w:color="auto"/>
            <w:left w:val="none" w:sz="0" w:space="0" w:color="auto"/>
            <w:bottom w:val="none" w:sz="0" w:space="0" w:color="auto"/>
            <w:right w:val="none" w:sz="0" w:space="0" w:color="auto"/>
          </w:divBdr>
        </w:div>
        <w:div w:id="1688824931">
          <w:marLeft w:val="0"/>
          <w:marRight w:val="0"/>
          <w:marTop w:val="0"/>
          <w:marBottom w:val="0"/>
          <w:divBdr>
            <w:top w:val="none" w:sz="0" w:space="0" w:color="auto"/>
            <w:left w:val="none" w:sz="0" w:space="0" w:color="auto"/>
            <w:bottom w:val="none" w:sz="0" w:space="0" w:color="auto"/>
            <w:right w:val="none" w:sz="0" w:space="0" w:color="auto"/>
          </w:divBdr>
        </w:div>
        <w:div w:id="1688824933">
          <w:marLeft w:val="0"/>
          <w:marRight w:val="0"/>
          <w:marTop w:val="0"/>
          <w:marBottom w:val="0"/>
          <w:divBdr>
            <w:top w:val="none" w:sz="0" w:space="0" w:color="auto"/>
            <w:left w:val="none" w:sz="0" w:space="0" w:color="auto"/>
            <w:bottom w:val="none" w:sz="0" w:space="0" w:color="auto"/>
            <w:right w:val="none" w:sz="0" w:space="0" w:color="auto"/>
          </w:divBdr>
        </w:div>
        <w:div w:id="1688824935">
          <w:marLeft w:val="0"/>
          <w:marRight w:val="0"/>
          <w:marTop w:val="0"/>
          <w:marBottom w:val="0"/>
          <w:divBdr>
            <w:top w:val="none" w:sz="0" w:space="0" w:color="auto"/>
            <w:left w:val="none" w:sz="0" w:space="0" w:color="auto"/>
            <w:bottom w:val="none" w:sz="0" w:space="0" w:color="auto"/>
            <w:right w:val="none" w:sz="0" w:space="0" w:color="auto"/>
          </w:divBdr>
        </w:div>
      </w:divsChild>
    </w:div>
    <w:div w:id="1688824936">
      <w:marLeft w:val="0"/>
      <w:marRight w:val="0"/>
      <w:marTop w:val="0"/>
      <w:marBottom w:val="0"/>
      <w:divBdr>
        <w:top w:val="none" w:sz="0" w:space="0" w:color="auto"/>
        <w:left w:val="none" w:sz="0" w:space="0" w:color="auto"/>
        <w:bottom w:val="none" w:sz="0" w:space="0" w:color="auto"/>
        <w:right w:val="none" w:sz="0" w:space="0" w:color="auto"/>
      </w:divBdr>
    </w:div>
    <w:div w:id="1688824937">
      <w:marLeft w:val="0"/>
      <w:marRight w:val="0"/>
      <w:marTop w:val="0"/>
      <w:marBottom w:val="0"/>
      <w:divBdr>
        <w:top w:val="none" w:sz="0" w:space="0" w:color="auto"/>
        <w:left w:val="none" w:sz="0" w:space="0" w:color="auto"/>
        <w:bottom w:val="none" w:sz="0" w:space="0" w:color="auto"/>
        <w:right w:val="none" w:sz="0" w:space="0" w:color="auto"/>
      </w:divBdr>
    </w:div>
    <w:div w:id="1688824938">
      <w:marLeft w:val="0"/>
      <w:marRight w:val="0"/>
      <w:marTop w:val="0"/>
      <w:marBottom w:val="0"/>
      <w:divBdr>
        <w:top w:val="none" w:sz="0" w:space="0" w:color="auto"/>
        <w:left w:val="none" w:sz="0" w:space="0" w:color="auto"/>
        <w:bottom w:val="none" w:sz="0" w:space="0" w:color="auto"/>
        <w:right w:val="none" w:sz="0" w:space="0" w:color="auto"/>
      </w:divBdr>
      <w:divsChild>
        <w:div w:id="1688824927">
          <w:marLeft w:val="0"/>
          <w:marRight w:val="0"/>
          <w:marTop w:val="0"/>
          <w:marBottom w:val="0"/>
          <w:divBdr>
            <w:top w:val="none" w:sz="0" w:space="0" w:color="auto"/>
            <w:left w:val="none" w:sz="0" w:space="0" w:color="auto"/>
            <w:bottom w:val="none" w:sz="0" w:space="0" w:color="auto"/>
            <w:right w:val="none" w:sz="0" w:space="0" w:color="auto"/>
          </w:divBdr>
          <w:divsChild>
            <w:div w:id="16888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24939">
      <w:marLeft w:val="0"/>
      <w:marRight w:val="0"/>
      <w:marTop w:val="0"/>
      <w:marBottom w:val="0"/>
      <w:divBdr>
        <w:top w:val="none" w:sz="0" w:space="0" w:color="auto"/>
        <w:left w:val="none" w:sz="0" w:space="0" w:color="auto"/>
        <w:bottom w:val="none" w:sz="0" w:space="0" w:color="auto"/>
        <w:right w:val="none" w:sz="0" w:space="0" w:color="auto"/>
      </w:divBdr>
      <w:divsChild>
        <w:div w:id="1688824917">
          <w:marLeft w:val="0"/>
          <w:marRight w:val="0"/>
          <w:marTop w:val="0"/>
          <w:marBottom w:val="0"/>
          <w:divBdr>
            <w:top w:val="none" w:sz="0" w:space="0" w:color="auto"/>
            <w:left w:val="none" w:sz="0" w:space="0" w:color="auto"/>
            <w:bottom w:val="none" w:sz="0" w:space="0" w:color="auto"/>
            <w:right w:val="none" w:sz="0" w:space="0" w:color="auto"/>
          </w:divBdr>
        </w:div>
      </w:divsChild>
    </w:div>
    <w:div w:id="168882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6100</Words>
  <Characters>33157</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Vom Los des Leibes nach dem Tode - Ist die Feuerbestattung schriftgemäß? - Unterwegs notiert Nr. 76 - 09/2012</vt:lpstr>
    </vt:vector>
  </TitlesOfParts>
  <Company/>
  <LinksUpToDate>false</LinksUpToDate>
  <CharactersWithSpaces>39179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Vom Los des Leibes nach dem Tode - Ist die Feuerbestattung schriftgemäß? - Unterwegs notiert Nr. 76 - 09/2012</dc:title>
  <dc:creator>Thomas Jettel</dc:creator>
  <cp:lastModifiedBy>Me</cp:lastModifiedBy>
  <cp:revision>32</cp:revision>
  <cp:lastPrinted>2012-08-22T11:48:00Z</cp:lastPrinted>
  <dcterms:created xsi:type="dcterms:W3CDTF">2012-03-22T13:15:00Z</dcterms:created>
  <dcterms:modified xsi:type="dcterms:W3CDTF">2012-09-04T20:15:00Z</dcterms:modified>
</cp:coreProperties>
</file>