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5B1CFF9D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83">
        <w:rPr>
          <w:rFonts w:ascii="Times New Roman" w:hAnsi="Times New Roman"/>
          <w:szCs w:val="36"/>
        </w:rPr>
        <w:t>d</w:t>
      </w:r>
    </w:p>
    <w:p w14:paraId="0A0AF0C1" w14:textId="57011D49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DA4C3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DA4C3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5707C596" w14:textId="4B37F6DE" w:rsidR="008C18A5" w:rsidRDefault="008C18A5" w:rsidP="00FA5DBD">
      <w:pPr>
        <w:pStyle w:val="Absatzregulr"/>
      </w:pPr>
    </w:p>
    <w:p w14:paraId="3D067179" w14:textId="3B3C0C18" w:rsidR="009B613E" w:rsidRDefault="009B613E" w:rsidP="00FA5DBD">
      <w:pPr>
        <w:pStyle w:val="Absatzregulr"/>
      </w:pPr>
    </w:p>
    <w:p w14:paraId="09A8C618" w14:textId="77777777" w:rsidR="009B613E" w:rsidRDefault="009B613E" w:rsidP="00FA5DBD">
      <w:pPr>
        <w:pStyle w:val="Absatzregulr"/>
      </w:pPr>
    </w:p>
    <w:p w14:paraId="15DDF355" w14:textId="7D2006A9" w:rsidR="00803F12" w:rsidRPr="004D2F21" w:rsidRDefault="00075E15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 w:val="34"/>
          <w:szCs w:val="34"/>
        </w:rPr>
        <w:t>Mose</w:t>
      </w:r>
      <w:r w:rsidR="00DA4C32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auf</w:t>
      </w:r>
      <w:r w:rsidR="00DA4C32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der</w:t>
      </w:r>
      <w:r w:rsidR="00DA4C32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Flucht</w:t>
      </w:r>
      <w:r w:rsidR="00DA4C32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D4453C">
        <w:rPr>
          <w:rFonts w:ascii="Times New Roman" w:hAnsi="Times New Roman"/>
          <w:b w:val="0"/>
          <w:sz w:val="20"/>
        </w:rPr>
        <w:t>Exodus</w:t>
      </w:r>
      <w:r w:rsidR="00DA4C32">
        <w:rPr>
          <w:rFonts w:ascii="Times New Roman" w:hAnsi="Times New Roman"/>
          <w:b w:val="0"/>
          <w:sz w:val="20"/>
        </w:rPr>
        <w:t xml:space="preserve"> </w:t>
      </w:r>
      <w:r w:rsidR="00945464">
        <w:rPr>
          <w:rFonts w:ascii="Times New Roman" w:hAnsi="Times New Roman"/>
          <w:b w:val="0"/>
          <w:sz w:val="20"/>
        </w:rPr>
        <w:t>2</w:t>
      </w:r>
      <w:r w:rsidR="00DA4C32">
        <w:rPr>
          <w:rFonts w:ascii="Times New Roman" w:hAnsi="Times New Roman"/>
          <w:b w:val="0"/>
          <w:sz w:val="20"/>
        </w:rPr>
        <w:t>, 1</w:t>
      </w:r>
      <w:r>
        <w:rPr>
          <w:rFonts w:ascii="Times New Roman" w:hAnsi="Times New Roman"/>
          <w:b w:val="0"/>
          <w:sz w:val="20"/>
        </w:rPr>
        <w:t>1</w:t>
      </w:r>
      <w:r w:rsidR="00D4453C"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b w:val="0"/>
          <w:sz w:val="20"/>
        </w:rPr>
        <w:t>22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7ECCC450" w14:textId="2AC4443D" w:rsidR="00A32C1D" w:rsidRDefault="00A32C1D" w:rsidP="008C18A5">
      <w:pPr>
        <w:pStyle w:val="Absatzregulr"/>
      </w:pPr>
    </w:p>
    <w:p w14:paraId="467A9082" w14:textId="6706957A" w:rsidR="009B613E" w:rsidRDefault="009B613E" w:rsidP="008C18A5">
      <w:pPr>
        <w:pStyle w:val="Absatzregulr"/>
      </w:pPr>
    </w:p>
    <w:p w14:paraId="02A169C0" w14:textId="77777777" w:rsidR="009B613E" w:rsidRDefault="009B613E" w:rsidP="008C18A5">
      <w:pPr>
        <w:pStyle w:val="Absatzregulr"/>
      </w:pPr>
    </w:p>
    <w:p w14:paraId="5E01FB53" w14:textId="59E27775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78DE0966" w14:textId="77E0B522" w:rsidR="00EC68F6" w:rsidRPr="00EC68F6" w:rsidRDefault="00EC68F6" w:rsidP="00EC68F6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EC68F6">
        <w:rPr>
          <w:rFonts w:ascii="Times New Roman" w:hAnsi="Times New Roman"/>
          <w:sz w:val="24"/>
          <w:szCs w:val="24"/>
        </w:rPr>
        <w:t>Wer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bei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Eltern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aufwachsen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konnte,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schwer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fallen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verstehen,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Menschen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fühlen,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ohne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eigenen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Eltern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aufwachsen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mussten.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Adoptivkind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wächst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oft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Sehnsucht,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Eltern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oder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zumindest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Verwandten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kennenzulernen.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möchten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gerne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wissen,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woher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kommen,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Wurzeln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sind.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Kind,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bei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Eltern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aufwachsen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konnte.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letzten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Teil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Serie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gesehen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wurde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Tochter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adoptiert.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Immerhin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durfte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leibliche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Mutter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stillen,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mehr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gestillt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werden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musste,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brachten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Tochter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wurde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ägyptisch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erzogen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Hofe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Vermutlich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Jahre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Eltern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gesehen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wohl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Volk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Israel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abgeschottet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gewesen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vierzig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Jahren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suchte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Nähe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Wurzeln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ging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so:</w:t>
      </w:r>
    </w:p>
    <w:p w14:paraId="5F3EF46E" w14:textId="06C087A4" w:rsidR="00EC68F6" w:rsidRPr="00EC68F6" w:rsidRDefault="00EC68F6" w:rsidP="00B12A25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EC68F6">
        <w:rPr>
          <w:rFonts w:ascii="Times New Roman" w:hAnsi="Times New Roman"/>
          <w:i/>
          <w:sz w:val="24"/>
          <w:szCs w:val="24"/>
        </w:rPr>
        <w:t>Als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erwachsen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war,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ging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einmal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seinen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Brüdern,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Israeliten,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hinaus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sah,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Fronarbeiten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verrichten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mussten.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wurde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Zeuge,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Ägypter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Hebräer,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von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seinen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Brüdern,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totschlug.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schaute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nach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allen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Seiten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um,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als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sah,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dass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niemand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Nähe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war,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erschlug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Ägypter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verscharrte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Sand.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nächsten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Tag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ging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wieder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hinaus.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sah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zwei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Hebräer,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miteinander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stritten.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sagte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dem,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Unrecht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war: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»Warum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schlägst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Mann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aus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deinem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eigenen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Volk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bookmarkStart w:id="3" w:name="_Hlk46751052"/>
      <w:r w:rsidRPr="00EC68F6">
        <w:rPr>
          <w:rFonts w:ascii="Times New Roman" w:hAnsi="Times New Roman"/>
          <w:i/>
          <w:sz w:val="24"/>
          <w:szCs w:val="24"/>
        </w:rPr>
        <w:t>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antwortete: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»Wer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dich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Aufseher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Richter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über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eingesetzt?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Willst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mich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auch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umbringen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Ägypter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bekam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Angst,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denn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dachte: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»Es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ist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also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doch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bekannt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geworden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bookmarkEnd w:id="3"/>
      <w:r w:rsidRPr="00EC68F6">
        <w:rPr>
          <w:rFonts w:ascii="Times New Roman" w:hAnsi="Times New Roman"/>
          <w:i/>
          <w:sz w:val="24"/>
          <w:szCs w:val="24"/>
        </w:rPr>
        <w:t>Als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Pharao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von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Vorfall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erfuhr,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wollte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töten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lassen.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aber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floh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vor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Land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i/>
          <w:sz w:val="24"/>
          <w:szCs w:val="24"/>
        </w:rPr>
        <w:t>Midian</w:t>
      </w:r>
      <w:proofErr w:type="spellEnd"/>
      <w:r w:rsidRPr="00EC68F6">
        <w:rPr>
          <w:rFonts w:ascii="Times New Roman" w:hAnsi="Times New Roman"/>
          <w:i/>
          <w:sz w:val="24"/>
          <w:szCs w:val="24"/>
        </w:rPr>
        <w:t>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Dort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setzte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Brunnen,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auszuruhen.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bookmarkStart w:id="4" w:name="_Hlk46751811"/>
      <w:r w:rsidRPr="00EC68F6">
        <w:rPr>
          <w:rFonts w:ascii="Times New Roman" w:hAnsi="Times New Roman"/>
          <w:i/>
          <w:sz w:val="24"/>
          <w:szCs w:val="24"/>
        </w:rPr>
        <w:t>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Priester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Landes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hatte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sieben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Töchter;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kamen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Brunnen,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Schafe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Ziegen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ihres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Vaters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tränken.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Als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gerade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Tränkrinnen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voll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Wasser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geschöpft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hatten,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kamen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Hirten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drängten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weg.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stand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auf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nahm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Mädchen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Schutz.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legte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selbst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beim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Tränken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Tiere.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bookmarkStart w:id="5" w:name="_Hlk47428616"/>
      <w:r w:rsidRPr="00EC68F6">
        <w:rPr>
          <w:rFonts w:ascii="Times New Roman" w:hAnsi="Times New Roman"/>
          <w:i/>
          <w:sz w:val="24"/>
          <w:szCs w:val="24"/>
        </w:rPr>
        <w:t>Als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Mädchen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nach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Hause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ihrem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Vater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i/>
          <w:sz w:val="24"/>
          <w:szCs w:val="24"/>
        </w:rPr>
        <w:t>Reguël</w:t>
      </w:r>
      <w:proofErr w:type="spell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kamen,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fragte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er: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»Warum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seid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heute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schon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so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früh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wieder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antworteten: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»Ein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Ägypter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vor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Hirten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Schutz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genommen.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beim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Tränken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geholfen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sogar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selbst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Wasser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geschöpft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.«</w:t>
      </w:r>
      <w:bookmarkEnd w:id="5"/>
      <w:proofErr w:type="gram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»Wo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ist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?«</w:t>
      </w:r>
      <w:proofErr w:type="gramEnd"/>
      <w:r w:rsidRPr="00EC68F6">
        <w:rPr>
          <w:rFonts w:ascii="Times New Roman" w:hAnsi="Times New Roman"/>
          <w:i/>
          <w:sz w:val="24"/>
          <w:szCs w:val="24"/>
        </w:rPr>
        <w:t>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fragte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i/>
          <w:sz w:val="24"/>
          <w:szCs w:val="24"/>
        </w:rPr>
        <w:t>Reguël</w:t>
      </w:r>
      <w:proofErr w:type="spell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seine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Töchter.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»Warum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habt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nicht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mitgebracht?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Holt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ihn!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soll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mit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essen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i/>
          <w:sz w:val="24"/>
          <w:szCs w:val="24"/>
        </w:rPr>
        <w:t>Reguël</w:t>
      </w:r>
      <w:proofErr w:type="spell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lud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bei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bleiben,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und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war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damit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einverstanden.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Priester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gab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ihm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seine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Tochter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i/>
          <w:sz w:val="24"/>
          <w:szCs w:val="24"/>
        </w:rPr>
        <w:t>Zippora</w:t>
      </w:r>
      <w:proofErr w:type="spell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Frau.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Als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sie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Sohn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zur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Welt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brachte,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sagte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Mose: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»Er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soll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i/>
          <w:sz w:val="24"/>
          <w:szCs w:val="24"/>
        </w:rPr>
        <w:t>Gerschom</w:t>
      </w:r>
      <w:proofErr w:type="spell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(Gast–dort)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heissen,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denn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ich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bin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Gast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in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einem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fremden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Land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geworden</w:t>
      </w:r>
      <w:proofErr w:type="gramStart"/>
      <w:r w:rsidRPr="00EC68F6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Ex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  <w:r w:rsidRPr="00EC68F6">
        <w:rPr>
          <w:rFonts w:ascii="Times New Roman" w:hAnsi="Times New Roman"/>
          <w:i/>
          <w:sz w:val="24"/>
          <w:szCs w:val="24"/>
        </w:rPr>
        <w:t>2</w:t>
      </w:r>
      <w:r w:rsidR="00DA4C32">
        <w:rPr>
          <w:rFonts w:ascii="Times New Roman" w:hAnsi="Times New Roman"/>
          <w:i/>
          <w:sz w:val="24"/>
          <w:szCs w:val="24"/>
        </w:rPr>
        <w:t>, 1</w:t>
      </w:r>
      <w:r w:rsidRPr="00B12A25">
        <w:rPr>
          <w:rFonts w:ascii="Times New Roman" w:hAnsi="Times New Roman"/>
          <w:i/>
          <w:sz w:val="24"/>
          <w:szCs w:val="24"/>
        </w:rPr>
        <w:t>1-</w:t>
      </w:r>
      <w:r w:rsidRPr="00EC68F6">
        <w:rPr>
          <w:rFonts w:ascii="Times New Roman" w:hAnsi="Times New Roman"/>
          <w:i/>
          <w:sz w:val="24"/>
          <w:szCs w:val="24"/>
        </w:rPr>
        <w:t>22.</w:t>
      </w:r>
      <w:r w:rsidR="00DA4C32">
        <w:rPr>
          <w:rFonts w:ascii="Times New Roman" w:hAnsi="Times New Roman"/>
          <w:i/>
          <w:sz w:val="24"/>
          <w:szCs w:val="24"/>
        </w:rPr>
        <w:t xml:space="preserve"> </w:t>
      </w:r>
    </w:p>
    <w:p w14:paraId="0D340C9C" w14:textId="6B266A4D" w:rsidR="00EC68F6" w:rsidRPr="00EC68F6" w:rsidRDefault="00EC68F6" w:rsidP="00455C6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46752616"/>
      <w:bookmarkEnd w:id="4"/>
      <w:r w:rsidRPr="00EC68F6">
        <w:rPr>
          <w:rFonts w:ascii="Times New Roman" w:hAnsi="Times New Roman"/>
          <w:b w:val="0"/>
          <w:sz w:val="24"/>
          <w:szCs w:val="24"/>
        </w:rPr>
        <w:lastRenderedPageBreak/>
        <w:t>Die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Klärung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der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eigenen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Identität</w:t>
      </w:r>
      <w:bookmarkEnd w:id="6"/>
    </w:p>
    <w:p w14:paraId="1A79ECDA" w14:textId="62E2D284" w:rsidR="00EC68F6" w:rsidRPr="00EC68F6" w:rsidRDefault="00EC68F6" w:rsidP="00A75A7B">
      <w:pPr>
        <w:pStyle w:val="Absatzregulr"/>
        <w:spacing w:after="0" w:line="36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Grosskind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bekam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beste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Ausbildung,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damaligen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Welt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möglich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studierte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Wissenschaften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wortmächtiger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tatkräftiger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Hofe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bedeutender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einflussreicher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gewesen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Darüber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gibt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Berichte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ausserhalb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Bibel.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Bibel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berichtet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jedoch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über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ersten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vierzig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Jahre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praktisch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nur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hier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Apostelgeschichte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steht.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wuchs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jedenfalls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gesehen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überzeugt,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niemand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wäre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gekommen,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könnte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hebräischer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Abstammung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musste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jedoch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ägyptisch-hebräischen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Doppelindentität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bewusst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gewesen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wissen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leider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Tages,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bereits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vierzig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Jahre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0A4B99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Volk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Herkunft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bei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umsah,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beobachtete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schändliche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Ungerechtigkeit: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Zeuge,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Hebräer,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Brüdern,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totschlug.“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wühlte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innerlich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Ungerechtigkeit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einfach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beruhen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lassen.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schaute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Seiten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um,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Nähe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erschlug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verscharrte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Sand.“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sollen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Totschlag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bewerten?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gegenüber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versündigt?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Oft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Totschlag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Auslegern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angesehen.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Natürlich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naheliegende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Beurteilung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Vorfalls.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Mord?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925841"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durch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Totschlag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persönlichen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Nutzen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verschafft?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Nein!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Kontrolle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über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selbst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verloren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blindwütig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dreingeschlagen?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Nein!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ging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nämlich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bedacht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vergewisserte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ob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beobachtet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gesehen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Ungerechtigkeit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rächen,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totgeschlagen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wurde.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Rache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Altertum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Antike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erlaubte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Praxis.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Blutrache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sogar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Pflicht.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jemand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umgebracht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wurde,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musste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Mörder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bezahlen.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schrieb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später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Weisung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schwer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schlägt,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stirbt,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bestraft.“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setzte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Gerechtigkeit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rächte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Totschlag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Übringens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Gute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Nachricht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wenigen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deutschen</w:t>
      </w:r>
      <w:r w:rsidR="00DA4C32">
        <w:rPr>
          <w:rFonts w:ascii="Times New Roman" w:hAnsi="Times New Roman"/>
          <w:sz w:val="24"/>
          <w:szCs w:val="24"/>
        </w:rPr>
        <w:t xml:space="preserve">  </w:t>
      </w:r>
      <w:r w:rsidRPr="00EC68F6">
        <w:rPr>
          <w:rFonts w:ascii="Times New Roman" w:hAnsi="Times New Roman"/>
          <w:sz w:val="24"/>
          <w:szCs w:val="24"/>
        </w:rPr>
        <w:t>Übersetzungen,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übersetzt,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man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ausgehen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kann,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tötete.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finde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korrekte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Übersetzung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hilft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Geschehen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besser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beurteilen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können.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rächte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Todschlag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hebräischen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Brüder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weil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hier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rechtmässige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Blutrache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handelte,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versündigte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gegenüber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Sünde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hier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meines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Erachtens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Thema.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Begebenheit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ganz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deutlich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zeigt,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Rache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geklärt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Rache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stellt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eindeutig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unmissverständlich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Volkes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Israels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wandte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ägyptischen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Konversion,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Bekehrung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gleich.</w:t>
      </w:r>
      <w:r w:rsidR="00DA4C32">
        <w:rPr>
          <w:rFonts w:ascii="Times New Roman" w:hAnsi="Times New Roman"/>
          <w:sz w:val="24"/>
          <w:szCs w:val="24"/>
        </w:rPr>
        <w:t xml:space="preserve">  </w:t>
      </w:r>
      <w:r w:rsidRPr="00EC68F6">
        <w:rPr>
          <w:rFonts w:ascii="Times New Roman" w:hAnsi="Times New Roman"/>
          <w:sz w:val="24"/>
          <w:szCs w:val="24"/>
        </w:rPr>
        <w:t>Damit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entschlossen,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welchem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Volk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welchem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gehören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Neuen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Testament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beschrieben: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Mose,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geworden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länger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»Sohn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Tochter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Pharaos«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wollte?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Grund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Glaube.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lieber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leiden,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flüchtigen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Genuss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hinzugeben.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Schmach,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nahm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dieselbe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Schmach,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tragen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–,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bedeutete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Reichtümer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Ägyptens,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Blick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Belohnung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gerichtet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bereithielt.“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4–26.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lastRenderedPageBreak/>
        <w:t>Doppelidentität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weiterleben.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925841"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keinen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Fall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Gehorsam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gegenüber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ägyptischen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Reich,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Volk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stellen.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bereit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abzulegen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allen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Konsequenzen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ganz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Israels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zuwenden.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heute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Mensch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entscheidet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nachzufolgen.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wenden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unserem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ursprünglichen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richten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entscheiden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Jesus,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unsere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Einstellung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ändern,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Petrus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nach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Predigt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Pfingsten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Leuten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sagte,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ändern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Kinder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werden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wollten: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„Kehrt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ändert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Gesinnung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taufen!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vergeben,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Gabe,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bekommen.“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Dadurch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werden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neues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Reich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versetzt,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Paulus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später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schreibt: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Gewalt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befreit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versetzt,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geliebter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regiert.“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CE492A">
        <w:rPr>
          <w:rFonts w:ascii="Times New Roman" w:hAnsi="Times New Roman"/>
          <w:sz w:val="24"/>
          <w:szCs w:val="24"/>
        </w:rPr>
        <w:t>k</w:t>
      </w:r>
      <w:r w:rsidRPr="00EC68F6">
        <w:rPr>
          <w:rFonts w:ascii="Times New Roman" w:hAnsi="Times New Roman"/>
          <w:sz w:val="24"/>
          <w:szCs w:val="24"/>
        </w:rPr>
        <w:t>önnen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unsere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wechseln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bereit,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allfälligen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negativen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Folgen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tragen,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weil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Ziel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haben.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Weil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wissen,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lohnt!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Meinung,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niemand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hätte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beobachtet.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nächsten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Tag,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handfesten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Streit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zwischen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zwei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Israeliten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schlichten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fuhr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Angreifer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schrie: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DA4C32">
        <w:rPr>
          <w:rFonts w:ascii="Arial Rounded MT Bold" w:hAnsi="Arial Rounded MT Bold" w:cs="Arial"/>
          <w:noProof/>
          <w:lang w:eastAsia="de-CH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«Wer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Aufseher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Richter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eingesetzt?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Willst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umbringen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Ägypter?«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sofort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klar,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bedeutet,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bekannt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wurde,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getan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nur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Frage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bis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Grossvater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erfahren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würde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würde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töten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lassen.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auch.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«Als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Pharao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Vorfall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erfuhr,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töten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lassen.»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ging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vermutlich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getötet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nehme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ziemlich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egal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töten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lassen,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weil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ahnte,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ganz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Israeliten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stellt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schlussendlich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aufbringen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blieb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anderer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Weg,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fliehen.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deutet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verliess,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Königs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fürchten?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Grund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Glaube.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entschlossen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Weg,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unsichtbar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Rückblick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interpretiert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werden.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Natürlich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fürchtete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gewisser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Weise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Grossvater.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tieferliegende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Motiv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Flucht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Angst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Pharao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Angst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Tod,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sondern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Wille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dienen.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mehr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Ägypter,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sondern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Erzählung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gezeigt,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immer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geklärt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Frage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ist,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ob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unsere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geklärt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haben.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Unsere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Kinder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Gottes.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sagte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nämlich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einmal: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Herren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dienen.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ergeben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abweisen.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einsetzen,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verachten.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zugleich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Mammon.“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52802828" w14:textId="1D2B61F3" w:rsidR="00EC68F6" w:rsidRPr="00EC68F6" w:rsidRDefault="00EC68F6" w:rsidP="00455C6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46752617"/>
      <w:r w:rsidRPr="00EC68F6">
        <w:rPr>
          <w:rFonts w:ascii="Times New Roman" w:hAnsi="Times New Roman"/>
          <w:b w:val="0"/>
          <w:sz w:val="24"/>
          <w:szCs w:val="24"/>
        </w:rPr>
        <w:t>Das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vorläufige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Ende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eines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hoffnungsvollen</w:t>
      </w:r>
      <w:r w:rsidR="00DA4C32">
        <w:rPr>
          <w:rFonts w:ascii="Times New Roman" w:hAnsi="Times New Roman"/>
          <w:b w:val="0"/>
          <w:sz w:val="24"/>
          <w:szCs w:val="24"/>
        </w:rPr>
        <w:t xml:space="preserve"> </w:t>
      </w:r>
      <w:r w:rsidRPr="00EC68F6">
        <w:rPr>
          <w:rFonts w:ascii="Times New Roman" w:hAnsi="Times New Roman"/>
          <w:b w:val="0"/>
          <w:sz w:val="24"/>
          <w:szCs w:val="24"/>
        </w:rPr>
        <w:t>Mannes</w:t>
      </w:r>
      <w:bookmarkEnd w:id="7"/>
    </w:p>
    <w:p w14:paraId="3BBA29CA" w14:textId="587C0D57" w:rsidR="00EC68F6" w:rsidRPr="00EC68F6" w:rsidRDefault="00EC68F6" w:rsidP="00A75A7B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floh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Land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Midian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ruhte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dort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Brunnen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beobachtete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Frauen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Schafen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Ziegen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Brunnen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kamen,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Tiere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tränken.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bald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kamen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Hirten,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Frauen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Brunnen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wegdrängten,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Tieren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mussten.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Respektlosigkeit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gegenüber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Frauen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beobach</w:t>
      </w:r>
      <w:r w:rsidR="005A242B">
        <w:rPr>
          <w:rFonts w:ascii="Times New Roman" w:hAnsi="Times New Roman"/>
          <w:sz w:val="24"/>
          <w:szCs w:val="24"/>
        </w:rPr>
        <w:t>t</w:t>
      </w:r>
      <w:r w:rsidRPr="00EC68F6">
        <w:rPr>
          <w:rFonts w:ascii="Times New Roman" w:hAnsi="Times New Roman"/>
          <w:sz w:val="24"/>
          <w:szCs w:val="24"/>
        </w:rPr>
        <w:t>ete,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schritt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«Mose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stand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nahm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Mädchen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Schutz.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legte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beim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Tränken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Tiere.»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schnell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Frauen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Tränken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Tiere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fertig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fragte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Vater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verwundert,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lastRenderedPageBreak/>
        <w:t>früh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Tränke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zurück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berichteten: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»Ein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Hirten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Schutz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genommen.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beim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Tränken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geholfen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sogar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geschöpft.«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Vater,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Priester,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fragte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mitgebracht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hätten.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sollen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sofort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holen.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Reguël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–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hiess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Priester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–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lud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bei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bleiben,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anderes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bedeuten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konnte,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bei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einverstanden.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hätte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sonst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können.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Laufe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gab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ihm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Reguël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Töchter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Frau: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«Der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Priester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Tochter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Zippora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Frau.»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beiden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bekamen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Sohn,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Gerschom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nannte.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sagte: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»Er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Gerschom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(Gast–dort)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heissen,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Gast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fremden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geworden.«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empfand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Fremdling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Land,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Unterschlupf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Schutz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fand.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Chisten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werden.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zwar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derselben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Welt,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merken,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mehr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wirklich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Welt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Hause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sind.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realisieren,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verstanden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werden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unseren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Überzeugungen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anecken.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Hebräer: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„Hier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Ort,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wirklich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Heimat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bleiben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könnten.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Sehnsucht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jener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zukünftigen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unterwegs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8F6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C68F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Spannungsfeld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Christen.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Nun,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Midian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niedergelassen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scheint,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alle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Hoffnungen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zerschlagen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Eltern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diesem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Kind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gesehen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hatten.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schien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hoffnungsvollen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Entwicklung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Mannes,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man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grosses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erwartete.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Doch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wenn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meinen,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aufs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8F6">
        <w:rPr>
          <w:rFonts w:ascii="Times New Roman" w:hAnsi="Times New Roman"/>
          <w:sz w:val="24"/>
          <w:szCs w:val="24"/>
        </w:rPr>
        <w:t>Abstellegleis</w:t>
      </w:r>
      <w:proofErr w:type="spellEnd"/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gestellt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worden,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muss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für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Ende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Gott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kann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plötzlich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Türen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öffnen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neue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Perspektiven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schenken,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denen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wussten,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möglich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sein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könnte.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Jedenfalls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wird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bei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tun.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brauchte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dazu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einfach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einige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Jahre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Pr="00EC68F6">
        <w:rPr>
          <w:rFonts w:ascii="Times New Roman" w:hAnsi="Times New Roman"/>
          <w:sz w:val="24"/>
          <w:szCs w:val="24"/>
        </w:rPr>
        <w:t>Geduld.</w:t>
      </w:r>
    </w:p>
    <w:p w14:paraId="6FE1F2B0" w14:textId="16EF3A73" w:rsidR="00EC68F6" w:rsidRPr="00EC68F6" w:rsidRDefault="00EC68F6" w:rsidP="00B12A25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EC68F6">
        <w:rPr>
          <w:rFonts w:ascii="Times New Roman" w:hAnsi="Times New Roman"/>
          <w:b w:val="0"/>
          <w:sz w:val="24"/>
          <w:szCs w:val="24"/>
        </w:rPr>
        <w:t>Schlussgedanke</w:t>
      </w:r>
    </w:p>
    <w:p w14:paraId="2679C10B" w14:textId="64283EEF" w:rsidR="00FD3C17" w:rsidRPr="00A0260F" w:rsidRDefault="00A75A7B" w:rsidP="00A75A7B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14490423">
                <wp:simplePos x="0" y="0"/>
                <wp:positionH relativeFrom="margin">
                  <wp:posOffset>3677920</wp:posOffset>
                </wp:positionH>
                <wp:positionV relativeFrom="paragraph">
                  <wp:posOffset>4399470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1FFDEC50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135352">
                              <w:t>9</w:t>
                            </w:r>
                            <w:r>
                              <w:t xml:space="preserve">. </w:t>
                            </w:r>
                            <w:r w:rsidR="00135352">
                              <w:t>August</w:t>
                            </w:r>
                            <w:r>
                              <w:t xml:space="preserve"> 20</w:t>
                            </w:r>
                            <w:r w:rsidR="002867DD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9.6pt;margin-top:346.4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dYXCnOEAAAAMAQAADwAAAGRycy9kb3ducmV2LnhtbEyPwU7D&#10;MBBE70j8g7VI3KidQFsS4lQVFRcOSBSkcnRjJ46w15btpuHvcU9wXO3TzJtmM1tDJhXi6JBDsWBA&#10;FHZOjjhw+Px4uXsEEpNAKYxDxeFHRdi011eNqKU747ua9mkgOQRjLTjolHxNaey0siIunFeYf70L&#10;VqR8hoHKIM453BpaMraiVoyYG7Tw6lmr7nt/shwOVo9yF96+emmm3Wu/Xfo5eM5vb+btE5Ck5vQH&#10;w0U/q0ObnY7uhDISw2G5rsqMclhVZd5wIVhR3gM5cqiKBwa0bej/Ee0vAA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HWFwpzhAAAADAEAAA8AAAAAAAAAAAAAAAAAewQAAGRycy9kb3du&#10;cmV2LnhtbFBLBQYAAAAABAAEAPMAAACJBQAAAAA=&#10;" stroked="f">
                <v:textbox style="mso-fit-shape-to-text:t">
                  <w:txbxContent>
                    <w:p w14:paraId="443DC8E1" w14:textId="1FFDEC50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135352">
                        <w:t>9</w:t>
                      </w:r>
                      <w:r>
                        <w:t xml:space="preserve">. </w:t>
                      </w:r>
                      <w:r w:rsidR="00135352">
                        <w:t>August</w:t>
                      </w:r>
                      <w:r>
                        <w:t xml:space="preserve"> 20</w:t>
                      </w:r>
                      <w:r w:rsidR="002867D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8F6" w:rsidRPr="00EC68F6">
        <w:rPr>
          <w:rFonts w:ascii="Times New Roman" w:hAnsi="Times New Roman"/>
          <w:sz w:val="24"/>
          <w:szCs w:val="24"/>
        </w:rPr>
        <w:t>Mose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kam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Volk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ihnen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helfen.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Hilfe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wurde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verstanden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wurde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gewissermassen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Volk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verstossen.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wollten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ihm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helfen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lassen.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Juden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wollten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auch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helfen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lassen.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kam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diese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Welt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wollte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seinem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Volk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helfen.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Volk,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wissen.“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EC68F6" w:rsidRPr="00EC68F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EC68F6" w:rsidRPr="00EC68F6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begegnen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Jesus?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Sind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bereit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seine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Hilfe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anzunehmen?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Sind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bereit,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von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ihm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zurechtweisen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lassen?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Gehören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zu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Menschen,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ihn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verstossen?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Johannes-Evangelium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heisst: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Böses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hasst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Licht;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tritt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Licht,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aufgedeckt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EC68F6" w:rsidRPr="00EC68F6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EC68F6" w:rsidRPr="00EC68F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Menschen,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nicht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begegnen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wollen,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weil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ihr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ohne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Gott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gestalten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843C2B">
        <w:rPr>
          <w:rFonts w:ascii="Times New Roman" w:hAnsi="Times New Roman"/>
          <w:sz w:val="24"/>
          <w:szCs w:val="24"/>
        </w:rPr>
        <w:t>möchten</w:t>
      </w:r>
      <w:r w:rsidR="00EC68F6" w:rsidRPr="00EC68F6">
        <w:rPr>
          <w:rFonts w:ascii="Times New Roman" w:hAnsi="Times New Roman"/>
          <w:sz w:val="24"/>
          <w:szCs w:val="24"/>
        </w:rPr>
        <w:t>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Aber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gibt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auch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Menschen,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offen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begegnen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ihr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Leben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ordnen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möchten.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So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schreibt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Johannes: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richtet,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tritt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Licht,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offenbar,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gegründet</w:t>
      </w:r>
      <w:r w:rsidR="00DA4C3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EC68F6" w:rsidRPr="00EC68F6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EC68F6" w:rsidRPr="00EC68F6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A4C3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würde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mich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freuen,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wenn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wir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alle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unsere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Identität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Kinder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Gottes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geklärt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hätten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deshalb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mit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Jesus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unterwegs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sein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können,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als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Kinder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Gottes.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Menschen,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die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sich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nach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der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Wahrheit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richten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und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in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das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Licht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Gottes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treten</w:t>
      </w:r>
      <w:r w:rsidR="00DA4C32">
        <w:rPr>
          <w:rFonts w:ascii="Times New Roman" w:hAnsi="Times New Roman"/>
          <w:sz w:val="24"/>
          <w:szCs w:val="24"/>
        </w:rPr>
        <w:t xml:space="preserve"> </w:t>
      </w:r>
      <w:r w:rsidR="00EC68F6" w:rsidRPr="00EC68F6">
        <w:rPr>
          <w:rFonts w:ascii="Times New Roman" w:hAnsi="Times New Roman"/>
          <w:sz w:val="24"/>
          <w:szCs w:val="24"/>
        </w:rPr>
        <w:t>können.</w:t>
      </w:r>
      <w:bookmarkEnd w:id="1"/>
      <w:bookmarkEnd w:id="2"/>
    </w:p>
    <w:sectPr w:rsidR="00FD3C17" w:rsidRPr="00A0260F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774E" w14:textId="77777777" w:rsidR="00D50C64" w:rsidRDefault="00D50C64">
      <w:r>
        <w:separator/>
      </w:r>
    </w:p>
  </w:endnote>
  <w:endnote w:type="continuationSeparator" w:id="0">
    <w:p w14:paraId="5B62AE02" w14:textId="77777777" w:rsidR="00D50C64" w:rsidRDefault="00D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4C32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6CC795F1" w:rsidR="00615E7B" w:rsidRDefault="00803039">
    <w:pPr>
      <w:pStyle w:val="Fuzeile"/>
    </w:pPr>
    <w:r>
      <w:t xml:space="preserve">Der schwierige Aufbruch in eine schönere Welt </w:t>
    </w:r>
    <w:r w:rsidR="008961E7">
      <w:t>(</w:t>
    </w:r>
    <w:r w:rsidR="00075E15">
      <w:t>3</w:t>
    </w:r>
    <w:r w:rsidR="00410280">
      <w:t>/</w:t>
    </w:r>
    <w:r>
      <w:t>11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737D" w14:textId="77777777" w:rsidR="00D50C64" w:rsidRDefault="00D50C64">
      <w:r>
        <w:separator/>
      </w:r>
    </w:p>
  </w:footnote>
  <w:footnote w:type="continuationSeparator" w:id="0">
    <w:p w14:paraId="4368FC2F" w14:textId="77777777" w:rsidR="00D50C64" w:rsidRDefault="00D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28CE"/>
    <w:multiLevelType w:val="hybridMultilevel"/>
    <w:tmpl w:val="2F3C6328"/>
    <w:lvl w:ilvl="0" w:tplc="12B0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A3712"/>
    <w:multiLevelType w:val="hybridMultilevel"/>
    <w:tmpl w:val="881AEE6C"/>
    <w:lvl w:ilvl="0" w:tplc="53CAE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6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079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5E15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B99"/>
    <w:rsid w:val="000A4E5D"/>
    <w:rsid w:val="000A66CF"/>
    <w:rsid w:val="000A7213"/>
    <w:rsid w:val="000A7C5A"/>
    <w:rsid w:val="000A7F3B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352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31B9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1924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07A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5C62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DA3"/>
    <w:rsid w:val="004A4FBD"/>
    <w:rsid w:val="004A5594"/>
    <w:rsid w:val="004A7088"/>
    <w:rsid w:val="004B0A92"/>
    <w:rsid w:val="004B1A8D"/>
    <w:rsid w:val="004B33E8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4B6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1A73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42B"/>
    <w:rsid w:val="005A2C5B"/>
    <w:rsid w:val="005A4E4A"/>
    <w:rsid w:val="005A5723"/>
    <w:rsid w:val="005A5C5D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0E5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635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25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1B1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2D28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3A00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761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5FA2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039"/>
    <w:rsid w:val="008033D2"/>
    <w:rsid w:val="00803F12"/>
    <w:rsid w:val="00806132"/>
    <w:rsid w:val="00806778"/>
    <w:rsid w:val="008114B2"/>
    <w:rsid w:val="00816E69"/>
    <w:rsid w:val="008201D7"/>
    <w:rsid w:val="008205D4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3C2B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577C7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01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3FD7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584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B85"/>
    <w:rsid w:val="00937C2C"/>
    <w:rsid w:val="00940742"/>
    <w:rsid w:val="00940C58"/>
    <w:rsid w:val="00940CF4"/>
    <w:rsid w:val="00941E15"/>
    <w:rsid w:val="00942522"/>
    <w:rsid w:val="00944089"/>
    <w:rsid w:val="00945464"/>
    <w:rsid w:val="009468CA"/>
    <w:rsid w:val="00946FFF"/>
    <w:rsid w:val="00951E0D"/>
    <w:rsid w:val="00953190"/>
    <w:rsid w:val="00954569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3E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E6FE2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60F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75A7B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2A2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3C2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6FEA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94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2A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53C"/>
    <w:rsid w:val="00D44D4B"/>
    <w:rsid w:val="00D456E9"/>
    <w:rsid w:val="00D461BA"/>
    <w:rsid w:val="00D5018B"/>
    <w:rsid w:val="00D50BEB"/>
    <w:rsid w:val="00D50C64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C32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DD6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2C32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11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8086-F375-4C29-A787-FB6500C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2324</Words>
  <Characters>11763</Characters>
  <Application>Microsoft Office Word</Application>
  <DocSecurity>0</DocSecurity>
  <Lines>98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03/11 - Mose auf der Flucht - Leseexemplar</vt:lpstr>
    </vt:vector>
  </TitlesOfParts>
  <Company/>
  <LinksUpToDate>false</LinksUpToDate>
  <CharactersWithSpaces>14059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03/11 - Mose auf der Flucht - Leseexemplar</dc:title>
  <dc:creator>Jürg Birnstiel</dc:creator>
  <cp:lastModifiedBy>Me</cp:lastModifiedBy>
  <cp:revision>18</cp:revision>
  <cp:lastPrinted>2019-06-30T16:16:00Z</cp:lastPrinted>
  <dcterms:created xsi:type="dcterms:W3CDTF">2020-06-16T08:36:00Z</dcterms:created>
  <dcterms:modified xsi:type="dcterms:W3CDTF">2021-02-13T10:05:00Z</dcterms:modified>
</cp:coreProperties>
</file>